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9E496">
      <w:pPr>
        <w:pStyle w:val="3"/>
        <w:spacing w:line="480" w:lineRule="exact"/>
        <w:ind w:firstLine="640" w:firstLineChars="200"/>
        <w:jc w:val="center"/>
        <w:rPr>
          <w:rFonts w:ascii="黑体" w:hAnsi="黑体" w:eastAsia="黑体" w:cs="Times New Roman"/>
          <w:bCs/>
          <w:kern w:val="44"/>
          <w:sz w:val="32"/>
          <w:szCs w:val="32"/>
        </w:rPr>
      </w:pPr>
    </w:p>
    <w:p w14:paraId="7F880DC4">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640" w:firstLineChars="200"/>
        <w:jc w:val="center"/>
        <w:textAlignment w:val="auto"/>
        <w:rPr>
          <w:rFonts w:ascii="黑体" w:hAnsi="黑体" w:eastAsia="黑体" w:cs="Times New Roman"/>
          <w:bCs/>
          <w:kern w:val="44"/>
          <w:sz w:val="32"/>
          <w:szCs w:val="32"/>
        </w:rPr>
      </w:pPr>
      <w:r>
        <w:rPr>
          <w:rFonts w:hint="eastAsia" w:ascii="黑体" w:hAnsi="黑体" w:eastAsia="黑体" w:cs="Times New Roman"/>
          <w:bCs/>
          <w:kern w:val="44"/>
          <w:sz w:val="32"/>
          <w:szCs w:val="32"/>
          <w:lang w:val="en-US" w:eastAsia="zh-CN"/>
        </w:rPr>
        <w:t>信息与智能科学技术学院</w:t>
      </w:r>
      <w:r>
        <w:rPr>
          <w:rFonts w:hint="eastAsia" w:ascii="黑体" w:hAnsi="黑体" w:eastAsia="黑体" w:cs="Times New Roman"/>
          <w:bCs/>
          <w:kern w:val="44"/>
          <w:sz w:val="32"/>
          <w:szCs w:val="32"/>
        </w:rPr>
        <w:t>研究生教育简介</w:t>
      </w:r>
    </w:p>
    <w:p w14:paraId="5FB31266">
      <w:pPr>
        <w:pStyle w:val="3"/>
        <w:widowControl/>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湖南农业大学信息与智能科学技术学院前身为湖南农业大学理学院计算机系，2002年从理学院独立出来，组建成计算机与信息工程学院，2006年更名为信息科学技术学院，2019年更名为信息与智能科学技术学院。经过二十三年的努力，学院已发展成为融合工学和理学为一体，博士、硕士、本科等多层次人才培养体系，办学实力不断增强，社会影响力不断提升。</w:t>
      </w:r>
    </w:p>
    <w:p w14:paraId="68AB44CE">
      <w:pPr>
        <w:pStyle w:val="3"/>
        <w:widowControl/>
        <w:shd w:val="clear" w:color="auto" w:fill="auto"/>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学院现有教职工120人，专任教师教授11人、副高职称24人、博士生导师3人、硕士生导师38人，享受国务院特殊津贴1人，湖南省芙蓉学者特聘计划教授1人，湖南省学科带头人2人，省青年骨干教师（含培养对象）5人，省青年教师教学能手1人，校“神农学者”人才10人，留学归国人员12人。</w:t>
      </w:r>
    </w:p>
    <w:p w14:paraId="556BFE6B">
      <w:pPr>
        <w:pStyle w:val="3"/>
        <w:widowControl/>
        <w:shd w:val="clear" w:color="auto" w:fill="auto"/>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学院拥有计算机科学与技术一级学科硕士点，农业硕士农业工程与信息技术领域学位授权点，应用统计专业硕士学位点，依托农业工程一级学科，设有农业信息工程二级学科博士、硕士学位授权点。开设计算机科学与技术（含互联网+）、电子信息工程、物联网工程、信息与计算科学、统计学、数据科学与大数据技术、智能科学与技术7个全日制本科专业，计算机科学与技术专业为国家一流本科专业建设点，电子信息工程专业为湖南省一流本科专业，在校学生（本、硕、博）3200余人。</w:t>
      </w:r>
    </w:p>
    <w:p w14:paraId="22517023">
      <w:pPr>
        <w:pStyle w:val="3"/>
        <w:widowControl/>
        <w:shd w:val="clear" w:color="auto" w:fill="auto"/>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学院办学条件优良，下设4个教学系、公共教学部、实验教学中心、学科与创新中心；学院拥有国家数字种植业（茶叶）创新分中心、湖南省农村农业信息化工程技术研究中心、湖南省国家农村农业信息化综合服务平台、湖南省信息技术大学生创新训练中心、湖南省普通高等学校智慧农业重点实验室、长沙市农业生物灾害监测预警工程技术研究中心、智慧农业创新创业教育中心、大数据与人工智能大学生创新创业教育中心、湖南农业大学-弘成科技发展有限公司校企合作创新创业教育基地等教学科研平台，教学科研用房达8000余平方米。</w:t>
      </w:r>
    </w:p>
    <w:p w14:paraId="2B3A3481">
      <w:pPr>
        <w:pStyle w:val="3"/>
        <w:widowControl/>
        <w:shd w:val="clear" w:color="auto" w:fill="auto"/>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学院具有较强的教学和科研能力，教师主持国家级课题29项、省部级课题109项；发表论文1600余篇，其中SCI、EI、ISTP收录200余篇，出版教材147部，撰写专著19部。近5年获省级以上教学科研成果奖40余项；教师参加省部级教学竞赛获奖30余项。</w:t>
      </w:r>
    </w:p>
    <w:p w14:paraId="0AD2707E">
      <w:pPr>
        <w:pStyle w:val="3"/>
        <w:widowControl/>
        <w:shd w:val="clear" w:color="auto" w:fill="auto"/>
        <w:spacing w:line="480" w:lineRule="exact"/>
        <w:ind w:firstLine="480" w:firstLineChars="200"/>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学院高度重视学生实践教育与创新教育，先后与博思软件、科大讯飞、弘成科技、拓维信息、亚信科技、兴盛优选等企业合作建立了一批具有专业特色的校外实习实训基地；创建了ACM与机器学习创新实验室、互联网创新实验室、XR数字媒体创新实验室等11个创新实验室；学生在大学生数学建模竞赛、互联网+创新创业大赛、计算机程序设计竞赛、网络安全技能竞赛、物联网设计大赛、电子设计竞赛等各类学科竞赛中获国家级、省级奖励600余项；人才培养质量持续提升，毕业生就业率稳居全校前列。</w:t>
      </w:r>
    </w:p>
    <w:p w14:paraId="052354CF">
      <w:pPr>
        <w:pStyle w:val="3"/>
        <w:widowControl/>
        <w:spacing w:line="480" w:lineRule="exact"/>
        <w:ind w:firstLine="480" w:firstLineChars="200"/>
        <w:jc w:val="left"/>
        <w:rPr>
          <w:rFonts w:asciiTheme="minorEastAsia" w:hAnsiTheme="minorEastAsia"/>
          <w:sz w:val="24"/>
          <w:szCs w:val="24"/>
        </w:rPr>
      </w:pPr>
    </w:p>
    <w:p w14:paraId="1D5900B5">
      <w:pPr>
        <w:pStyle w:val="3"/>
        <w:widowControl/>
        <w:spacing w:line="480" w:lineRule="exact"/>
        <w:ind w:firstLine="480" w:firstLineChars="200"/>
        <w:jc w:val="left"/>
        <w:rPr>
          <w:rFonts w:asciiTheme="minorEastAsia" w:hAnsiTheme="minorEastAsia"/>
          <w:sz w:val="24"/>
          <w:szCs w:val="24"/>
        </w:rPr>
      </w:pPr>
    </w:p>
    <w:p w14:paraId="33DDE015">
      <w:pPr>
        <w:pStyle w:val="3"/>
        <w:widowControl/>
        <w:spacing w:line="480" w:lineRule="exact"/>
        <w:ind w:firstLine="480" w:firstLineChars="200"/>
        <w:jc w:val="left"/>
        <w:rPr>
          <w:rFonts w:asciiTheme="minorEastAsia" w:hAnsiTheme="minorEastAsia"/>
          <w:sz w:val="24"/>
          <w:szCs w:val="24"/>
        </w:rPr>
      </w:pPr>
    </w:p>
    <w:p w14:paraId="6CA04BFA">
      <w:pPr>
        <w:pStyle w:val="3"/>
        <w:widowControl/>
        <w:spacing w:line="480" w:lineRule="exact"/>
        <w:jc w:val="center"/>
        <w:rPr>
          <w:rFonts w:ascii="黑体" w:hAnsi="黑体" w:eastAsia="黑体"/>
          <w:bCs/>
          <w:sz w:val="32"/>
          <w:szCs w:val="32"/>
        </w:rPr>
      </w:pPr>
      <w:r>
        <w:rPr>
          <w:rFonts w:hint="eastAsia" w:ascii="黑体" w:hAnsi="黑体" w:eastAsia="黑体"/>
          <w:bCs/>
          <w:sz w:val="32"/>
          <w:szCs w:val="32"/>
          <w:lang w:val="en-US" w:eastAsia="zh-CN"/>
        </w:rPr>
        <w:t>计算机科学与技术</w:t>
      </w:r>
      <w:r>
        <w:rPr>
          <w:rFonts w:hint="eastAsia" w:ascii="黑体" w:hAnsi="黑体" w:eastAsia="黑体"/>
          <w:bCs/>
          <w:sz w:val="32"/>
          <w:szCs w:val="32"/>
        </w:rPr>
        <w:t>一级学科学术学位研究生培养方案</w:t>
      </w:r>
    </w:p>
    <w:p w14:paraId="0B38E9BB">
      <w:pPr>
        <w:pStyle w:val="3"/>
        <w:widowControl/>
        <w:spacing w:line="480" w:lineRule="exact"/>
        <w:jc w:val="center"/>
        <w:rPr>
          <w:rFonts w:ascii="楷体" w:hAnsi="楷体" w:eastAsia="楷体"/>
          <w:bCs/>
          <w:sz w:val="28"/>
          <w:szCs w:val="28"/>
        </w:rPr>
      </w:pPr>
      <w:r>
        <w:rPr>
          <w:rFonts w:ascii="楷体" w:hAnsi="楷体" w:eastAsia="楷体"/>
          <w:bCs/>
          <w:sz w:val="28"/>
          <w:szCs w:val="28"/>
        </w:rPr>
        <w:t>（</w:t>
      </w:r>
      <w:r>
        <w:rPr>
          <w:rFonts w:hint="eastAsia" w:ascii="楷体" w:hAnsi="楷体" w:eastAsia="楷体"/>
          <w:bCs/>
          <w:sz w:val="28"/>
          <w:szCs w:val="28"/>
        </w:rPr>
        <w:t>一级学科</w:t>
      </w:r>
      <w:r>
        <w:rPr>
          <w:rFonts w:ascii="楷体" w:hAnsi="楷体" w:eastAsia="楷体"/>
          <w:bCs/>
          <w:sz w:val="28"/>
          <w:szCs w:val="28"/>
        </w:rPr>
        <w:t>代码：</w:t>
      </w:r>
      <w:r>
        <w:rPr>
          <w:rFonts w:hint="eastAsia" w:ascii="楷体" w:hAnsi="楷体" w:eastAsia="楷体"/>
          <w:bCs/>
          <w:sz w:val="28"/>
          <w:szCs w:val="28"/>
        </w:rPr>
        <w:t xml:space="preserve"> </w:t>
      </w:r>
      <w:r>
        <w:rPr>
          <w:rFonts w:hint="eastAsia" w:ascii="楷体" w:hAnsi="楷体" w:eastAsia="楷体"/>
          <w:bCs/>
          <w:sz w:val="28"/>
          <w:szCs w:val="28"/>
          <w:lang w:val="en-US" w:eastAsia="zh-CN"/>
        </w:rPr>
        <w:t>081200</w:t>
      </w:r>
      <w:r>
        <w:rPr>
          <w:rFonts w:hint="eastAsia" w:ascii="楷体" w:hAnsi="楷体" w:eastAsia="楷体"/>
          <w:bCs/>
          <w:sz w:val="28"/>
          <w:szCs w:val="28"/>
        </w:rPr>
        <w:t xml:space="preserve"> </w:t>
      </w:r>
      <w:r>
        <w:rPr>
          <w:rFonts w:ascii="楷体" w:hAnsi="楷体" w:eastAsia="楷体"/>
          <w:bCs/>
          <w:sz w:val="28"/>
          <w:szCs w:val="28"/>
        </w:rPr>
        <w:t>）</w:t>
      </w:r>
    </w:p>
    <w:p w14:paraId="4C894D3D">
      <w:pPr>
        <w:pStyle w:val="3"/>
        <w:spacing w:before="156" w:beforeLines="50" w:line="480" w:lineRule="exact"/>
        <w:ind w:firstLine="560" w:firstLineChars="200"/>
        <w:rPr>
          <w:rFonts w:ascii="黑体" w:hAnsi="黑体" w:eastAsia="黑体"/>
          <w:sz w:val="28"/>
          <w:szCs w:val="28"/>
        </w:rPr>
      </w:pPr>
      <w:r>
        <w:rPr>
          <w:rFonts w:hint="eastAsia" w:ascii="黑体" w:hAnsi="黑体" w:eastAsia="黑体"/>
          <w:sz w:val="28"/>
          <w:szCs w:val="28"/>
        </w:rPr>
        <w:t>一、培养目标</w:t>
      </w:r>
    </w:p>
    <w:p w14:paraId="1D8FA4BE">
      <w:pPr>
        <w:pStyle w:val="3"/>
        <w:keepNext w:val="0"/>
        <w:keepLines w:val="0"/>
        <w:pageBreakBefore w:val="0"/>
        <w:widowControl w:val="0"/>
        <w:kinsoku/>
        <w:wordWrap/>
        <w:overflowPunct/>
        <w:topLinePunct w:val="0"/>
        <w:autoSpaceDE/>
        <w:autoSpaceDN/>
        <w:bidi w:val="0"/>
        <w:adjustRightInd/>
        <w:snapToGrid/>
        <w:spacing w:before="10" w:line="480" w:lineRule="exact"/>
        <w:ind w:firstLine="482"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sz w:val="24"/>
        </w:rPr>
        <w:t>硕士培养目标：</w:t>
      </w:r>
    </w:p>
    <w:p w14:paraId="49329EE2">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val="0"/>
          <w:sz w:val="24"/>
        </w:rPr>
        <w:t>计算机科学与技术专业硕士培养目标旨在塑造兼具深厚专业理论根基、前沿技术洞察力与卓越工程实践能力的复合型人才，要求学生系统掌握计算机学科核心知识体系，涵盖算法分析、软件开发等基础理论与人工智能、大数据等新兴技术方向，具备独立进行计算机系统设计开发、复杂问题求解及技术创新的能力，同时拥有良好的工程素养与团队协作精神，在科研攻关、产品研发或技术应用等领域发挥计算科技关键作用，特别是加速农业产业的数智化转型升级。具体要求包括：</w:t>
      </w:r>
    </w:p>
    <w:p w14:paraId="2F0654DD">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val="0"/>
          <w:sz w:val="24"/>
        </w:rPr>
        <w:t>1. 掌握马克思主义基本原理、中国特色社会主义理论、科学发展观及习近平新时代中国特色社会主义思想，具有良好的科研作风、科学道德和合作精神，品行优良，身心健康。</w:t>
      </w:r>
    </w:p>
    <w:p w14:paraId="5F65DFF1">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val="0"/>
          <w:sz w:val="24"/>
        </w:rPr>
        <w:t>2. 掌握坚实的计算机科学与技术的基础理论、系统的专业知识和熟练的实践技能；在研究方向的范围内了解其现状和发展动态，通过与其它学科交叉，能运用计算机技术进行相关研究及应用；具有严谨的科学作风和较强的创新能力、分析与解决问题的能力和沟通能力。能在高等院校、科研院所、机关以及企事业单位从事本专业或相邻专业的科研、信息技术和教学工作。</w:t>
      </w:r>
    </w:p>
    <w:p w14:paraId="109AB8F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val="0"/>
          <w:sz w:val="24"/>
        </w:rPr>
        <w:t>3. 具备将计算机科学与技术应用于农业系统的知识与能力，能够推动农业生产、管理、服务的数智化转型。</w:t>
      </w:r>
    </w:p>
    <w:p w14:paraId="441C7204">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b w:val="0"/>
          <w:bCs w:val="0"/>
          <w:sz w:val="24"/>
          <w:szCs w:val="24"/>
          <w:lang w:val="en-US" w:eastAsia="zh-CN"/>
        </w:rPr>
      </w:pPr>
      <w:r>
        <w:rPr>
          <w:rFonts w:ascii="宋体" w:hAnsi="宋体" w:eastAsia="宋体" w:cs="宋体"/>
          <w:b w:val="0"/>
          <w:sz w:val="24"/>
        </w:rPr>
        <w:t>4. 熟练掌握一门外国语，能运用该外语比较熟练地阅读和翻译本专业的文献资料，同时必须具备较强的听、说、写方面的能力。具备通过互联网、电子文献数据库获取专业知识和研究方法的能力。</w:t>
      </w:r>
    </w:p>
    <w:p w14:paraId="453C54DC">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val="en-US" w:eastAsia="zh-CN"/>
        </w:rPr>
        <w:t>学科简介及</w:t>
      </w:r>
      <w:r>
        <w:rPr>
          <w:rFonts w:hint="eastAsia" w:ascii="黑体" w:hAnsi="黑体" w:eastAsia="黑体"/>
          <w:sz w:val="28"/>
          <w:szCs w:val="28"/>
        </w:rPr>
        <w:t>研究方向</w:t>
      </w:r>
    </w:p>
    <w:p w14:paraId="6B9E344D">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eastAsia="zh-CN"/>
        </w:rPr>
        <w:t>（</w:t>
      </w:r>
      <w:r>
        <w:rPr>
          <w:rFonts w:hint="eastAsia" w:ascii="黑体" w:hAnsi="黑体" w:eastAsia="黑体"/>
          <w:sz w:val="24"/>
          <w:szCs w:val="24"/>
          <w:lang w:val="en-US" w:eastAsia="zh-CN"/>
        </w:rPr>
        <w:t>一</w:t>
      </w:r>
      <w:r>
        <w:rPr>
          <w:rFonts w:hint="eastAsia" w:ascii="黑体" w:hAnsi="黑体" w:eastAsia="黑体"/>
          <w:sz w:val="24"/>
          <w:szCs w:val="24"/>
          <w:lang w:eastAsia="zh-CN"/>
        </w:rPr>
        <w:t>）</w:t>
      </w:r>
      <w:r>
        <w:rPr>
          <w:rFonts w:hint="eastAsia" w:ascii="黑体" w:hAnsi="黑体" w:eastAsia="黑体"/>
          <w:sz w:val="24"/>
          <w:szCs w:val="24"/>
          <w:lang w:val="en-US" w:eastAsia="zh-CN"/>
        </w:rPr>
        <w:t>学科简介</w:t>
      </w:r>
    </w:p>
    <w:p w14:paraId="2E003A78">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湖南农业大学计算机科学与技术学科创建于1998年，2000年开始招收本科生，2007年自设农业信息化技术二级硕士点，2012年自设农业信息工程二级硕士点，2018年获得计算机科学与技术一级学科硕士学位授予权。在人工智能、计算机应用技术、计算机网络与信息安全等方面形成了稳定的学科研究方向。</w:t>
      </w:r>
    </w:p>
    <w:p w14:paraId="47830CC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学科现有专任教师49人，其中教授16人，副教授17人，高级职称占67.3%，博士学位人员37人占75.5%，45岁及以下人员占48.9%，一年以上海外经历教师占18.3%。拥有虚拟仿真国家级实验教学中心、省农业信息化工程技术研究中心等教学科研平台，5个校外研究生实习基地和15个专业实验室，教学科研资源充足，文献资料齐全，研究生管理规范，学术道德和奖助体系健全。</w:t>
      </w:r>
    </w:p>
    <w:p w14:paraId="01508C7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学科针对社会需求，开展计算机科学与技术理论和应用研究，特色鲜明，成果显著。（1）在高性能复杂计算、智能软件、分布式任务调度策略及数据库等方面开展理论与应用研究，主要成果获省科技进步一等奖；（2）突破了智能处理与决策、异构数据融合、图形图像处理等关键技术，提出了虚拟植物二叉树重构等算法，构建了作物营养与病害诊断等模型，成果获省科技进步一等奖；（3）提出了多元数据蛋白质识别、生物信息挖掘与监督学习等算法，成果获省技术发明二等奖、自然科学三等奖。（4）围绕异构网络集成、可靠传输、可信网络及信息安全等开展研究，实现了无线传感网、移动互联网和农村应急广播网三网融合，成果在湖南农村地区广泛应用。近5年承担科研项目79项，其中国家级9项、省部级25项，到账经费合计828.48万元，发表论文540篇（SCI/EI收录85篇）；获发明专利32项，省部级科技奖3项、教学成果奖1项。</w:t>
      </w:r>
    </w:p>
    <w:p w14:paraId="3FC3D970">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本学科紧跟学科国际前沿，注重地方经济和社会发展，紧扣我国农业领域信息化建设的理论和应用技术发展方向，开展智能技术、大数据分析与应用、生物信息处理等方面的研究。</w:t>
      </w:r>
    </w:p>
    <w:p w14:paraId="083ED565">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（二）研究方向</w:t>
      </w:r>
    </w:p>
    <w:p w14:paraId="584EF4A5">
      <w:pPr>
        <w:pStyle w:val="3"/>
        <w:keepNext w:val="0"/>
        <w:keepLines w:val="0"/>
        <w:pageBreakBefore w:val="0"/>
        <w:widowControl w:val="0"/>
        <w:kinsoku/>
        <w:wordWrap/>
        <w:overflowPunct/>
        <w:topLinePunct w:val="0"/>
        <w:autoSpaceDE/>
        <w:autoSpaceDN/>
        <w:bidi w:val="0"/>
        <w:adjustRightInd/>
        <w:snapToGrid/>
        <w:spacing w:before="10" w:line="480" w:lineRule="exact"/>
        <w:ind w:firstLine="482"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sz w:val="24"/>
        </w:rPr>
        <w:t>1.人工智能：</w:t>
      </w:r>
    </w:p>
    <w:p w14:paraId="5574B2F5">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（1）学科内涵</w:t>
      </w:r>
    </w:p>
    <w:p w14:paraId="003BEF5C">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人工智能主要包括机器学习算法优化、深度学习模型构建、自然语言处理技术突破、计算机视觉应用、强化学习策略创新，以及前沿人工智能技术拓展。通过深入研究算法与模型，提升系统在复杂环境下的感知、理解与决策能力。其理论基础主要涉及计算机科学和数学/统计学理论与方法，并受到认知科学等领域的启发。</w:t>
      </w:r>
    </w:p>
    <w:p w14:paraId="5DED805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（2）研究范围</w:t>
      </w:r>
    </w:p>
    <w:p w14:paraId="777B4725">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人工智能基础理论:研究人工智能领域的基础理论，包括人工智能逻辑、计算学习理论、知识表示理论、优化理论、算法博弈论等。</w:t>
      </w:r>
    </w:p>
    <w:p w14:paraId="76ABEE15">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人工智能模型算法:研究人工智能领域的模型和算法，包括机器学习、自动推理、智能规划、多智能体的模型和算法等，为人工智能应用技术提供关键支撑。</w:t>
      </w:r>
    </w:p>
    <w:p w14:paraId="422EDFF2">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人工智能应用技术:直接面向应用领域的人工智能技术方法，包括知识工程、启发式搜索、演化计算、人工神经网络、自然语言处理、模式识别与计算机视听觉等。</w:t>
      </w:r>
    </w:p>
    <w:p w14:paraId="12AA3A20">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人工智能系统平台:研究提升人工智能技术开发效率和应用效能的人工智能数据平台、算法模型库、应用开发平台等。</w:t>
      </w:r>
    </w:p>
    <w:p w14:paraId="719BD7AA">
      <w:pPr>
        <w:pStyle w:val="3"/>
        <w:keepNext w:val="0"/>
        <w:keepLines w:val="0"/>
        <w:pageBreakBefore w:val="0"/>
        <w:widowControl w:val="0"/>
        <w:kinsoku/>
        <w:wordWrap/>
        <w:overflowPunct/>
        <w:topLinePunct w:val="0"/>
        <w:autoSpaceDE/>
        <w:autoSpaceDN/>
        <w:bidi w:val="0"/>
        <w:adjustRightInd/>
        <w:snapToGrid/>
        <w:spacing w:before="10" w:line="480" w:lineRule="exact"/>
        <w:ind w:firstLine="482"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sz w:val="24"/>
        </w:rPr>
        <w:t>2.计算机应用技术：</w:t>
      </w:r>
    </w:p>
    <w:p w14:paraId="180CDF08">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（1）学科内涵</w:t>
      </w:r>
    </w:p>
    <w:p w14:paraId="65E64B03">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主要针对计算机在农业领域信息系统应用中所涉及的基本原理、共性技术和方法开展研究，在信息智能处理与决策、知识发现与推理、图形图像处理、生物信息学与数据挖掘等方面形成了稳定的研究方向。</w:t>
      </w:r>
    </w:p>
    <w:p w14:paraId="1BD1D08F">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其理论基础主要涉及计算理论、信息论和数学/统计学等,软件工程与智能信息处理理论也有重要的支撑作用。</w:t>
      </w:r>
    </w:p>
    <w:p w14:paraId="2F291C7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（2）研究范围</w:t>
      </w:r>
    </w:p>
    <w:p w14:paraId="20107CB6">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信息计算原理与方法:研究对数值、文字、声音、图形、图像、视频等结构化或非结构化信息在测量、获取、表示、转换、处理、表现、理解、生成和管理等环节中所采用的计算原理和方法，如数据科学与计算、智能感知与媒体计算、计算机视觉、计算机听觉、计算机图形学与可视化技术等。</w:t>
      </w:r>
    </w:p>
    <w:p w14:paraId="5ED9427A">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知识表达与生成:研究具有一定学习、推理和决策能力的智能机器以及生成、表达和处理各领域知识的方法与实现技术。如数据挖掘与知识抽取、知识表示与语义检索、知识工程与知识管理等。</w:t>
      </w:r>
    </w:p>
    <w:p w14:paraId="2A09B905">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行业应用与学科交叉:研究计算机在各领域中的应用方法，形成领域的新方法与新技术以及交叉学科，如计算机辅助设计、人机交互、虚拟现实与增强现实、计算模型与仿真、数字孪生、智能机器人、情感计算、医疗影像处理、生物计算等。</w:t>
      </w:r>
    </w:p>
    <w:p w14:paraId="14CE792F">
      <w:pPr>
        <w:pStyle w:val="3"/>
        <w:keepNext w:val="0"/>
        <w:keepLines w:val="0"/>
        <w:pageBreakBefore w:val="0"/>
        <w:widowControl w:val="0"/>
        <w:kinsoku/>
        <w:wordWrap/>
        <w:overflowPunct/>
        <w:topLinePunct w:val="0"/>
        <w:autoSpaceDE/>
        <w:autoSpaceDN/>
        <w:bidi w:val="0"/>
        <w:adjustRightInd/>
        <w:snapToGrid/>
        <w:spacing w:before="10" w:line="480" w:lineRule="exact"/>
        <w:ind w:firstLine="482"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sz w:val="24"/>
        </w:rPr>
        <w:t>3.计算机网络与安全：</w:t>
      </w:r>
    </w:p>
    <w:p w14:paraId="49926112">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（1）学科内涵</w:t>
      </w:r>
    </w:p>
    <w:p w14:paraId="7339AD85">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主要针对计算机网络空间安全、网络信息传输、交换以及信息的保密性、完整性、可用性和可追溯性等关键技术开展理论和应用研究，在可信可控网络、数据融合传输理论、物联网、互联网内容监管等方面形成了稳定的研究方向。</w:t>
      </w:r>
    </w:p>
    <w:p w14:paraId="40E55F00">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其理论基础主要涉及理论计算机科学、信息论、密码学等学科基础理论，以及图论、概率论、排队论等求解问题的数学理论，方法论基础主要是计算机工程、通信工程、系统工程等。</w:t>
      </w:r>
    </w:p>
    <w:p w14:paraId="4424738C">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（2）研究范围</w:t>
      </w:r>
    </w:p>
    <w:p w14:paraId="38B5804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计算机网络:研究计算机网络体系结构，网络传输、交换和路由，网络管理与优化，构建网络设备和系统的方法和技术。</w:t>
      </w:r>
    </w:p>
    <w:p w14:paraId="1811F678">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网络计算与服务:研究以计算机网络为平台的计算模式，包括分布式计算、边缘计算、泛在计算、区块链等理论和方法，以及网络环境中提供各类服务的方法和技术。</w:t>
      </w:r>
    </w:p>
    <w:p w14:paraId="02E9C2A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网络系统安全:研究网络系统的硬件、软件安全技术原理，网络环境下保持信息保密性、完整性、可用性、可控性和可追溯性的理论、方法与技术。</w:t>
      </w:r>
    </w:p>
    <w:p w14:paraId="20F6DEBD">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信息安全:研究信息的安全传输、访问控制、信任管理，以及隐私保护的方法和技术。</w:t>
      </w:r>
    </w:p>
    <w:p w14:paraId="2458B54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sz w:val="24"/>
          <w:szCs w:val="24"/>
          <w:lang w:val="en-US" w:eastAsia="zh-CN"/>
        </w:rPr>
      </w:pPr>
      <w:r>
        <w:rPr>
          <w:rFonts w:ascii="宋体" w:hAnsi="宋体" w:eastAsia="宋体" w:cs="宋体"/>
          <w:b w:val="0"/>
          <w:sz w:val="24"/>
        </w:rPr>
        <w:t>物联网与其他新型网络:研究物联网感知、组网、传输、服务的方法与技术，面向人机物三元空间的信息物理系统、新型网络设计方法与实现技术。</w:t>
      </w:r>
    </w:p>
    <w:p w14:paraId="0FD0FB6F">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三、硕士学位基本要求</w:t>
      </w:r>
    </w:p>
    <w:p w14:paraId="2B87B565">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（一）获本一级学科硕士学位应掌握的基本知识</w:t>
      </w:r>
    </w:p>
    <w:p w14:paraId="6C8EDD2A">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系统掌握基础理论、专业技术、交叉应用三个方面的核心知识体系。基础理论主要包括工程数学、优化理论等数学基础与可计算性、算法分析与设计等计算理论，专业技术主要包括人工智能、图像处理、大数据、云计算等，交叉应用主要是与农业技术及其它领域的融合应用。另外，熟悉本学科某一特定领域或相关应用领域的科研文献，了解其前沿动态和主要进展，并有能力获得从事该领域研究所需要的背景知识。了解所从事领域内相关学者的研究成果，并基本了解取得该成果的科学理论和研究方法。</w:t>
      </w:r>
    </w:p>
    <w:p w14:paraId="0316E98E">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（二）获本一级学科硕士学位应具备的基本素质</w:t>
      </w:r>
    </w:p>
    <w:p w14:paraId="30E64270">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具备独立科研或解决复杂工程问题的能力应具备通过互联网、电子文献数据库获取专业知识和研究方法的能力。能够综合运用所学的知识，解决计算机研究、应用等相关领域的科学或工程实际问题；具有良好的协调、联络及合作能力，具有良好的团队协作精神，能够解决科技学术研究或技术开发过程中的问题；具有创造性的思维习惯，用于开展创新性的试验、开发和研究。此外，还应具有法制观念、社交能力和自我保护能力；具有良好的心理素质和环境适应能力，能够正确地对待成功与失败；应具备较好的交流能力，能够正确处理各种关系。</w:t>
      </w:r>
    </w:p>
    <w:p w14:paraId="3DE81B46">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（三）获本一级学科硕士学位应具备的基本学术能力</w:t>
      </w:r>
    </w:p>
    <w:p w14:paraId="50CCC93F">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可以在科研院所、高等院校和相关部门从事本专业或相邻专业的科研、教学、工程技术和管理工作。具备学习、分析和综述前人研究成果的能力，以及具有发现和解决问题的能力。同时，在科学研究和承担技术工作中，能够正确地描述自己所研究的问题、研究方法、研究进展和研究结果；积极参加学科相关领域的国际学术会议，能够应用英语进行学术表达和学术交流；具有发表高水平学术成果的能力。</w:t>
      </w:r>
    </w:p>
    <w:p w14:paraId="1CDBC6A2">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（四）学位论文基本要求</w:t>
      </w:r>
    </w:p>
    <w:p w14:paraId="10CC13EA">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1.规范性要求</w:t>
      </w:r>
    </w:p>
    <w:p w14:paraId="711C83E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（1）硕士学位论文的结构、内容、撰写及打印需符合湖南农业大学硕士学位论文撰写规范；</w:t>
      </w:r>
    </w:p>
    <w:p w14:paraId="32FB321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（2）学位论文应是硕士研究生在导师的指导下完成的研究成果；</w:t>
      </w:r>
    </w:p>
    <w:p w14:paraId="40A8DFF7">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（3）学位论文的学术观点必须明确，且逻辑严谨、文字通畅、图表清晰、概念清楚、数据可靠、计算正确、层次分明、标注规范。</w:t>
      </w:r>
    </w:p>
    <w:p w14:paraId="6FE6BBF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2.质量要求</w:t>
      </w:r>
    </w:p>
    <w:p w14:paraId="2877E33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计算机科学与技术学科硕士学位论文要具有一定学术水平、理论意义或实用价值。具体包括以下方面：</w:t>
      </w:r>
    </w:p>
    <w:p w14:paraId="214C7D3A">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（1）学位论文工作应在导师指导下独立完成。学位论文有明确的研究背景，具有一定的理论与现实意义，论文工作有一定的理论深度或技术难度，论文成果具有一定的先进性或实用性。</w:t>
      </w:r>
    </w:p>
    <w:p w14:paraId="5C6EF0ED">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（2）论文格式应符合学校学位论文的基本格式要求。论文结构和条理清晰、规范，文字流畅，表达准确，数据可靠，图标标注符合规定。</w:t>
      </w:r>
    </w:p>
    <w:p w14:paraId="4E6CE78A">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（3）研究生必须遵守学术行为规范，严格对待论文署名并确保数据的真实性，所发表的论文必须在投稿前经指导教师审查和签字同意。</w:t>
      </w:r>
    </w:p>
    <w:p w14:paraId="406C098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3.其他要求</w:t>
      </w:r>
    </w:p>
    <w:p w14:paraId="05A24F6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学位论文需经过选题和开题报告、中期考核、匿名送审和答辩等环节考核。</w:t>
      </w:r>
    </w:p>
    <w:p w14:paraId="2120973B">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lang w:val="en-US" w:eastAsia="zh-CN"/>
        </w:rPr>
        <w:t>四、培养方式</w:t>
      </w:r>
    </w:p>
    <w:p w14:paraId="2F4349F2">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术学位硕士研究生的培养主要以课程学习和论文研究相结合的培养方式。由指导教师指导学术学位研究生培养计划的制定和实施，并按指导教师指导其按时完成课程学习、培养环节和论文研究工作。同时，加强研究生思想政治素质、学术道德规范、社会责任感、耕读文化等方面的培养与教育，着力培养硕士研究生分析和解决问题的能力，全面提升研究生培养质量。</w:t>
      </w:r>
    </w:p>
    <w:p w14:paraId="33385CF4">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lang w:val="en-US" w:eastAsia="zh-CN"/>
        </w:rPr>
        <w:t>五、学制与学习年限</w:t>
      </w:r>
    </w:p>
    <w:p w14:paraId="4E845997">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学术学位硕士研究生基本学制为3年，最长学习年限为4年。</w:t>
      </w:r>
    </w:p>
    <w:p w14:paraId="649CE95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在最长学习年限内未能完成课程学习或学位论文的研究生，作结业或退学处理，不再保留学籍。</w:t>
      </w:r>
    </w:p>
    <w:p w14:paraId="682A9C23">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六、课程设置及培养环节</w:t>
      </w:r>
    </w:p>
    <w:p w14:paraId="7EA90865">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eastAsia="zh-CN"/>
        </w:rPr>
        <w:t>（</w:t>
      </w:r>
      <w:r>
        <w:rPr>
          <w:rFonts w:hint="eastAsia" w:ascii="黑体" w:hAnsi="黑体" w:eastAsia="黑体"/>
          <w:sz w:val="24"/>
          <w:szCs w:val="24"/>
          <w:lang w:val="en-US" w:eastAsia="zh-CN"/>
        </w:rPr>
        <w:t>一</w:t>
      </w:r>
      <w:r>
        <w:rPr>
          <w:rFonts w:hint="eastAsia" w:ascii="黑体" w:hAnsi="黑体" w:eastAsia="黑体"/>
          <w:sz w:val="24"/>
          <w:szCs w:val="24"/>
          <w:lang w:eastAsia="zh-CN"/>
        </w:rPr>
        <w:t>）</w:t>
      </w:r>
      <w:r>
        <w:rPr>
          <w:rFonts w:hint="eastAsia" w:ascii="黑体" w:hAnsi="黑体" w:eastAsia="黑体"/>
          <w:sz w:val="24"/>
          <w:szCs w:val="24"/>
          <w:lang w:val="en-US" w:eastAsia="zh-CN"/>
        </w:rPr>
        <w:t>课程学分要求</w:t>
      </w:r>
    </w:p>
    <w:p w14:paraId="075CC87B">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学术学位硕士研究生在攻读学位期间课程至少修满24学分，其中公共必修课6学分，专业必修课不少于7学分，专业选修课不少于10学分，学科交叉课不少于1学分。</w:t>
      </w:r>
    </w:p>
    <w:p w14:paraId="5C572F0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必修环节6学分，包括文献综述1学分，开题报告1学分，学术活动2学分，实践活动1学分，中期考核1学分。</w:t>
      </w:r>
    </w:p>
    <w:p w14:paraId="6C6EB820">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default" w:ascii="黑体" w:hAnsi="黑体" w:eastAsia="黑体"/>
          <w:sz w:val="24"/>
          <w:szCs w:val="24"/>
          <w:lang w:val="en-US"/>
        </w:rPr>
      </w:pPr>
      <w:r>
        <w:rPr>
          <w:rFonts w:hint="eastAsia" w:ascii="黑体" w:hAnsi="黑体" w:eastAsia="黑体"/>
          <w:sz w:val="24"/>
          <w:szCs w:val="24"/>
          <w:lang w:val="en-US" w:eastAsia="zh-CN"/>
        </w:rPr>
        <w:t>（二）课程目录及培养环节（见附录）</w:t>
      </w:r>
    </w:p>
    <w:p w14:paraId="4CF93638">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七、申请学位创新成果要求</w:t>
      </w:r>
    </w:p>
    <w:p w14:paraId="655A383B">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（一）硕士研究生在读期间，创新成果需满足以下条件之一：</w:t>
      </w:r>
    </w:p>
    <w:p w14:paraId="6EE544E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在 EI、SCIE、CSSCI、CSCD 来源期刊、北大版中文核心期刊、CCF C类及以上级别发表学术论文1篇。</w:t>
      </w:r>
    </w:p>
    <w:p w14:paraId="14A2B8FE">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授权国家发明专利 1 项。</w:t>
      </w:r>
    </w:p>
    <w:p w14:paraId="2212DCD0">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获部省级以上科技成果奖励有效名次。</w:t>
      </w:r>
    </w:p>
    <w:p w14:paraId="77E3CF4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学术专著1部。</w:t>
      </w:r>
    </w:p>
    <w:p w14:paraId="194E239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申请提前毕业的硕士研究生，在攻读学位期间至少须在SCIE收录期刊1篇且另外创新成果满足上述创新成果条件之一。</w:t>
      </w:r>
    </w:p>
    <w:p w14:paraId="0CE96B8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（二）创新成果的内容、署名和其他要求</w:t>
      </w:r>
    </w:p>
    <w:p w14:paraId="6BDCD6AF">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1.研究生在读期间用于申请学位的创新成果必须与学位申请人的学位论文研究内容相关。</w:t>
      </w:r>
    </w:p>
    <w:p w14:paraId="7A21580D">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2.创新成果原则上应为已正式发表、正式出版或已取得认定证书、成果编号等，</w:t>
      </w:r>
    </w:p>
    <w:p w14:paraId="58C73CF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用来申请学位的创新成果应在攻读学位期间获得且创新成果第一署名单位为湖南农业大学，必须是研究生为第一完成人或其导师为第一完成人、研究生为第二完成人。重大创新成果(含高水平学术论文)、联合培养研究生等其他情况的，按相应规定执行。</w:t>
      </w:r>
    </w:p>
    <w:p w14:paraId="5840909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4.研究生取得特别优秀的业绩，在申请学位时可不受上述规定限制，优秀业绩须经导师认可，经学院学术委员会推荐，研究生院审核，学校学位评定委员会审定，可认定达到申请学位创新成果要求。</w:t>
      </w:r>
    </w:p>
    <w:p w14:paraId="59DA575E">
      <w:pPr>
        <w:pStyle w:val="3"/>
        <w:rPr>
          <w:rFonts w:hint="eastAsia" w:asciiTheme="minorEastAsia" w:hAnsiTheme="minorEastAsia"/>
          <w:sz w:val="24"/>
          <w:szCs w:val="24"/>
          <w:lang w:val="en-US" w:eastAsia="zh-CN"/>
        </w:rPr>
      </w:pPr>
      <w:r>
        <w:br w:type="page"/>
      </w:r>
    </w:p>
    <w:p w14:paraId="06C5E039">
      <w:pPr>
        <w:pStyle w:val="3"/>
        <w:jc w:val="left"/>
        <w:rPr>
          <w:rFonts w:hint="default" w:ascii="黑体" w:hAnsi="黑体" w:eastAsia="黑体"/>
          <w:bCs/>
          <w:sz w:val="32"/>
          <w:szCs w:val="32"/>
          <w:lang w:val="en-US" w:eastAsia="zh-CN"/>
        </w:rPr>
      </w:pPr>
      <w:r>
        <w:rPr>
          <w:rFonts w:hint="eastAsia" w:ascii="宋体" w:hAnsi="宋体" w:eastAsia="宋体" w:cs="宋体"/>
          <w:bCs/>
          <w:sz w:val="22"/>
          <w:szCs w:val="22"/>
          <w:lang w:val="en-US" w:eastAsia="zh-CN"/>
        </w:rPr>
        <w:t>附录1</w:t>
      </w:r>
    </w:p>
    <w:p w14:paraId="575B7CB0">
      <w:pPr>
        <w:pStyle w:val="3"/>
        <w:jc w:val="center"/>
        <w:rPr>
          <w:rFonts w:hint="default" w:ascii="黑体" w:hAnsi="黑体" w:eastAsia="黑体"/>
          <w:bCs/>
          <w:sz w:val="32"/>
          <w:szCs w:val="32"/>
          <w:lang w:val="en-US"/>
        </w:rPr>
      </w:pPr>
      <w:r>
        <w:rPr>
          <w:rFonts w:hint="eastAsia" w:ascii="黑体" w:hAnsi="黑体" w:eastAsia="黑体"/>
          <w:bCs/>
          <w:sz w:val="32"/>
          <w:szCs w:val="32"/>
          <w:lang w:val="en-US" w:eastAsia="zh-CN"/>
        </w:rPr>
        <w:t>计算机科学与技术</w:t>
      </w:r>
      <w:r>
        <w:rPr>
          <w:rFonts w:hint="eastAsia" w:ascii="黑体" w:hAnsi="黑体" w:eastAsia="黑体"/>
          <w:bCs/>
          <w:sz w:val="32"/>
          <w:szCs w:val="32"/>
        </w:rPr>
        <w:t>一级学科学术学位硕士研究生</w:t>
      </w:r>
      <w:r>
        <w:rPr>
          <w:rFonts w:hint="eastAsia" w:ascii="黑体" w:hAnsi="黑体" w:eastAsia="黑体"/>
          <w:bCs/>
          <w:sz w:val="32"/>
          <w:szCs w:val="32"/>
          <w:lang w:val="en-US" w:eastAsia="zh-CN"/>
        </w:rPr>
        <w:t>课程设置及培养环节</w:t>
      </w:r>
    </w:p>
    <w:tbl>
      <w:tblPr>
        <w:tblStyle w:val="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41"/>
        <w:gridCol w:w="659"/>
        <w:gridCol w:w="212"/>
        <w:gridCol w:w="1189"/>
        <w:gridCol w:w="409"/>
        <w:gridCol w:w="1598"/>
        <w:gridCol w:w="660"/>
        <w:gridCol w:w="858"/>
        <w:gridCol w:w="334"/>
        <w:gridCol w:w="116"/>
        <w:gridCol w:w="450"/>
        <w:gridCol w:w="461"/>
        <w:gridCol w:w="185"/>
        <w:gridCol w:w="403"/>
        <w:gridCol w:w="16"/>
        <w:gridCol w:w="19"/>
        <w:gridCol w:w="231"/>
        <w:gridCol w:w="1061"/>
      </w:tblGrid>
      <w:tr w14:paraId="7FA7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88" w:type="dxa"/>
            <w:gridSpan w:val="19"/>
            <w:shd w:val="clear" w:color="auto" w:fill="FFFFFF"/>
            <w:vAlign w:val="center"/>
          </w:tcPr>
          <w:p w14:paraId="2B793A4C">
            <w:pPr>
              <w:pStyle w:val="3"/>
              <w:adjustRightInd w:val="0"/>
              <w:snapToGrid w:val="0"/>
              <w:ind w:left="-74" w:leftChars="-31" w:right="-91" w:rightChars="-38"/>
              <w:jc w:val="center"/>
              <w:rPr>
                <w:rFonts w:hint="eastAsia" w:ascii="Times New Roman" w:hAnsi="Times New Roman" w:cs="Times New Roman" w:eastAsiaTheme="minorEastAsia"/>
                <w:b/>
                <w:color w:val="000000"/>
                <w:sz w:val="24"/>
                <w:szCs w:val="24"/>
                <w:lang w:val="en-US" w:eastAsia="zh-CN"/>
              </w:rPr>
            </w:pPr>
            <w:r>
              <w:rPr>
                <w:rFonts w:hint="eastAsia" w:ascii="Times New Roman" w:hAnsi="Times New Roman" w:cs="Times New Roman"/>
                <w:b/>
                <w:color w:val="000000"/>
                <w:sz w:val="24"/>
                <w:szCs w:val="24"/>
                <w:lang w:val="en-US" w:eastAsia="zh-CN"/>
              </w:rPr>
              <w:t>课程设置</w:t>
            </w:r>
          </w:p>
        </w:tc>
      </w:tr>
      <w:tr w14:paraId="021B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88" w:type="dxa"/>
            <w:gridSpan w:val="19"/>
            <w:shd w:val="clear" w:color="auto" w:fill="FFFFFF"/>
            <w:vAlign w:val="center"/>
          </w:tcPr>
          <w:p w14:paraId="29536A0E">
            <w:pPr>
              <w:pStyle w:val="3"/>
              <w:adjustRightInd w:val="0"/>
              <w:snapToGrid w:val="0"/>
              <w:ind w:right="-91" w:rightChars="-38"/>
              <w:jc w:val="both"/>
              <w:rPr>
                <w:rFonts w:hint="default" w:cs="Times New Roman" w:asciiTheme="minorEastAsia" w:hAnsiTheme="minorEastAsia"/>
                <w:color w:val="000000"/>
                <w:lang w:val="en-US" w:eastAsia="zh-CN"/>
              </w:rPr>
            </w:pPr>
            <w:r>
              <w:rPr>
                <w:rFonts w:hint="eastAsia" w:cs="Times New Roman" w:asciiTheme="minorEastAsia" w:hAnsiTheme="minorEastAsia"/>
                <w:b/>
                <w:bCs/>
                <w:color w:val="000000"/>
                <w:lang w:val="en-US" w:eastAsia="zh-CN"/>
              </w:rPr>
              <w:t>本专业毕业学分要求</w:t>
            </w:r>
          </w:p>
        </w:tc>
      </w:tr>
      <w:tr w14:paraId="7EE0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98" w:type="dxa"/>
            <w:gridSpan w:val="4"/>
            <w:shd w:val="clear" w:color="auto" w:fill="FFFFFF"/>
            <w:vAlign w:val="center"/>
          </w:tcPr>
          <w:p w14:paraId="2C9BFCDC">
            <w:pPr>
              <w:pStyle w:val="3"/>
              <w:adjustRightInd w:val="0"/>
              <w:snapToGrid w:val="0"/>
              <w:ind w:right="-91" w:rightChars="-38"/>
              <w:jc w:val="center"/>
              <w:rPr>
                <w:rFonts w:hint="eastAsia" w:ascii="Times New Roman" w:hAnsi="Times New Roman" w:cs="Times New Roman" w:eastAsiaTheme="minorEastAsia"/>
                <w:b/>
                <w:color w:val="000000"/>
                <w:sz w:val="24"/>
                <w:szCs w:val="24"/>
                <w:lang w:val="en-US" w:eastAsia="zh-CN"/>
              </w:rPr>
            </w:pPr>
            <w:r>
              <w:rPr>
                <w:rFonts w:cs="Times New Roman" w:asciiTheme="minorEastAsia" w:hAnsiTheme="minorEastAsia"/>
                <w:color w:val="000000"/>
              </w:rPr>
              <w:t>总学分</w:t>
            </w:r>
            <w:r>
              <w:rPr>
                <w:rFonts w:hint="eastAsia" w:cs="Times New Roman" w:asciiTheme="minorEastAsia" w:hAnsiTheme="minorEastAsia"/>
                <w:color w:val="000000"/>
                <w:lang w:val="en-US" w:eastAsia="zh-CN"/>
              </w:rPr>
              <w:t>要求</w:t>
            </w:r>
          </w:p>
        </w:tc>
        <w:tc>
          <w:tcPr>
            <w:tcW w:w="1598" w:type="dxa"/>
            <w:gridSpan w:val="2"/>
            <w:shd w:val="clear" w:color="auto" w:fill="FFFFFF"/>
            <w:vAlign w:val="center"/>
          </w:tcPr>
          <w:p w14:paraId="365B5E2F">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课程总学分</w:t>
            </w:r>
          </w:p>
        </w:tc>
        <w:tc>
          <w:tcPr>
            <w:tcW w:w="1598" w:type="dxa"/>
            <w:shd w:val="clear" w:color="auto" w:fill="FFFFFF"/>
            <w:vAlign w:val="center"/>
          </w:tcPr>
          <w:p w14:paraId="774B06DA">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必修课学分</w:t>
            </w:r>
          </w:p>
        </w:tc>
        <w:tc>
          <w:tcPr>
            <w:tcW w:w="1852" w:type="dxa"/>
            <w:gridSpan w:val="3"/>
            <w:shd w:val="clear" w:color="auto" w:fill="FFFFFF"/>
            <w:vAlign w:val="center"/>
          </w:tcPr>
          <w:p w14:paraId="2CBD938D">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专业(含方向)选修课学分</w:t>
            </w:r>
          </w:p>
        </w:tc>
        <w:tc>
          <w:tcPr>
            <w:tcW w:w="1615" w:type="dxa"/>
            <w:gridSpan w:val="5"/>
            <w:shd w:val="clear" w:color="auto" w:fill="FFFFFF"/>
            <w:vAlign w:val="center"/>
          </w:tcPr>
          <w:p w14:paraId="37C4CC23">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学科交叉课</w:t>
            </w:r>
          </w:p>
        </w:tc>
        <w:tc>
          <w:tcPr>
            <w:tcW w:w="1327" w:type="dxa"/>
            <w:gridSpan w:val="4"/>
            <w:shd w:val="clear" w:color="auto" w:fill="FFFFFF"/>
            <w:vAlign w:val="center"/>
          </w:tcPr>
          <w:p w14:paraId="794C39B0">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培养环节</w:t>
            </w:r>
          </w:p>
        </w:tc>
      </w:tr>
      <w:tr w14:paraId="423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98" w:type="dxa"/>
            <w:gridSpan w:val="4"/>
            <w:shd w:val="clear" w:color="auto" w:fill="FFFFFF"/>
            <w:vAlign w:val="center"/>
          </w:tcPr>
          <w:p w14:paraId="58624496">
            <w:pPr>
              <w:pStyle w:val="3"/>
              <w:adjustRightInd w:val="0"/>
              <w:snapToGrid w:val="0"/>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≥30</w:t>
            </w:r>
          </w:p>
        </w:tc>
        <w:tc>
          <w:tcPr>
            <w:tcW w:w="1598" w:type="dxa"/>
            <w:gridSpan w:val="2"/>
            <w:shd w:val="clear" w:color="auto" w:fill="FFFFFF"/>
            <w:vAlign w:val="center"/>
          </w:tcPr>
          <w:p w14:paraId="2EAC931D">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≥24</w:t>
            </w:r>
          </w:p>
        </w:tc>
        <w:tc>
          <w:tcPr>
            <w:tcW w:w="1598" w:type="dxa"/>
            <w:shd w:val="clear" w:color="auto" w:fill="FFFFFF"/>
            <w:vAlign w:val="center"/>
          </w:tcPr>
          <w:p w14:paraId="2AA91456">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≥13</w:t>
            </w:r>
          </w:p>
        </w:tc>
        <w:tc>
          <w:tcPr>
            <w:tcW w:w="1852" w:type="dxa"/>
            <w:gridSpan w:val="3"/>
            <w:shd w:val="clear" w:color="auto" w:fill="FFFFFF"/>
            <w:vAlign w:val="center"/>
          </w:tcPr>
          <w:p w14:paraId="3A3B4DF2">
            <w:pPr>
              <w:pStyle w:val="3"/>
              <w:adjustRightInd w:val="0"/>
              <w:snapToGrid w:val="0"/>
              <w:ind w:right="-91" w:rightChars="-38"/>
              <w:jc w:val="center"/>
              <w:rPr>
                <w:rFonts w:hint="default" w:ascii="Times New Roman" w:hAnsi="Times New Roman" w:eastAsia="宋体" w:cs="Times New Roman"/>
                <w:b w:val="0"/>
                <w:bCs w:val="0"/>
                <w:color w:val="000000"/>
                <w:sz w:val="22"/>
                <w:szCs w:val="22"/>
                <w:lang w:val="en-US" w:eastAsia="zh-CN"/>
              </w:rPr>
            </w:pPr>
            <w:r>
              <w:rPr>
                <w:rFonts w:hint="eastAsia" w:ascii="Times New Roman" w:hAnsi="Times New Roman" w:eastAsia="宋体" w:cs="Times New Roman"/>
                <w:b w:val="0"/>
                <w:bCs w:val="0"/>
                <w:color w:val="000000"/>
                <w:sz w:val="22"/>
                <w:szCs w:val="22"/>
                <w:lang w:val="en-US" w:eastAsia="zh-CN"/>
              </w:rPr>
              <w:t>≥10</w:t>
            </w:r>
          </w:p>
        </w:tc>
        <w:tc>
          <w:tcPr>
            <w:tcW w:w="1615" w:type="dxa"/>
            <w:gridSpan w:val="5"/>
            <w:shd w:val="clear" w:color="auto" w:fill="FFFFFF"/>
            <w:vAlign w:val="center"/>
          </w:tcPr>
          <w:p w14:paraId="02A3A347">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w:t>
            </w:r>
          </w:p>
        </w:tc>
        <w:tc>
          <w:tcPr>
            <w:tcW w:w="1327" w:type="dxa"/>
            <w:gridSpan w:val="4"/>
            <w:shd w:val="clear" w:color="auto" w:fill="FFFFFF"/>
            <w:vAlign w:val="center"/>
          </w:tcPr>
          <w:p w14:paraId="2BA90312">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6</w:t>
            </w:r>
          </w:p>
        </w:tc>
      </w:tr>
      <w:tr w14:paraId="7B96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86" w:type="dxa"/>
            <w:gridSpan w:val="3"/>
            <w:shd w:val="clear" w:color="auto" w:fill="FFFFFF"/>
            <w:vAlign w:val="center"/>
          </w:tcPr>
          <w:p w14:paraId="6AC21D79">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w:t>
            </w:r>
            <w:r>
              <w:rPr>
                <w:rFonts w:ascii="Times New Roman" w:hAnsi="宋体" w:cs="Times New Roman"/>
                <w:b/>
                <w:color w:val="000000"/>
                <w:sz w:val="24"/>
                <w:szCs w:val="24"/>
              </w:rPr>
              <w:t>类别</w:t>
            </w:r>
          </w:p>
        </w:tc>
        <w:tc>
          <w:tcPr>
            <w:tcW w:w="1401" w:type="dxa"/>
            <w:gridSpan w:val="2"/>
            <w:shd w:val="clear" w:color="auto" w:fill="FFFFFF"/>
            <w:vAlign w:val="center"/>
          </w:tcPr>
          <w:p w14:paraId="109E4BB1">
            <w:pPr>
              <w:pStyle w:val="3"/>
              <w:adjustRightInd w:val="0"/>
              <w:snapToGrid w:val="0"/>
              <w:jc w:val="center"/>
              <w:rPr>
                <w:rFonts w:hint="eastAsia"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课程编号</w:t>
            </w:r>
          </w:p>
        </w:tc>
        <w:tc>
          <w:tcPr>
            <w:tcW w:w="3525" w:type="dxa"/>
            <w:gridSpan w:val="4"/>
            <w:shd w:val="clear" w:color="auto" w:fill="FFFFFF"/>
            <w:vAlign w:val="center"/>
          </w:tcPr>
          <w:p w14:paraId="180ED281">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课程（中英文）</w:t>
            </w:r>
            <w:r>
              <w:rPr>
                <w:rFonts w:ascii="Times New Roman" w:hAnsi="宋体" w:cs="Times New Roman"/>
                <w:b/>
                <w:color w:val="000000"/>
                <w:sz w:val="24"/>
                <w:szCs w:val="24"/>
              </w:rPr>
              <w:t>名称</w:t>
            </w:r>
          </w:p>
        </w:tc>
        <w:tc>
          <w:tcPr>
            <w:tcW w:w="450" w:type="dxa"/>
            <w:gridSpan w:val="2"/>
            <w:shd w:val="clear" w:color="auto" w:fill="FFFFFF"/>
            <w:vAlign w:val="center"/>
          </w:tcPr>
          <w:p w14:paraId="382874E6">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学分</w:t>
            </w:r>
          </w:p>
        </w:tc>
        <w:tc>
          <w:tcPr>
            <w:tcW w:w="450" w:type="dxa"/>
            <w:shd w:val="clear" w:color="auto" w:fill="FFFFFF"/>
            <w:vAlign w:val="center"/>
          </w:tcPr>
          <w:p w14:paraId="1BD2B168">
            <w:pPr>
              <w:pStyle w:val="3"/>
              <w:adjustRightInd w:val="0"/>
              <w:snapToGrid w:val="0"/>
              <w:ind w:right="-91" w:rightChars="-38"/>
              <w:jc w:val="center"/>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学时</w:t>
            </w:r>
          </w:p>
        </w:tc>
        <w:tc>
          <w:tcPr>
            <w:tcW w:w="646" w:type="dxa"/>
            <w:gridSpan w:val="2"/>
            <w:shd w:val="clear" w:color="auto" w:fill="FFFFFF"/>
            <w:vAlign w:val="center"/>
          </w:tcPr>
          <w:p w14:paraId="208D0AE6">
            <w:pPr>
              <w:pStyle w:val="3"/>
              <w:adjustRightInd w:val="0"/>
              <w:snapToGrid w:val="0"/>
              <w:ind w:left="-74" w:leftChars="-31" w:right="-91" w:rightChars="-38"/>
              <w:jc w:val="center"/>
              <w:rPr>
                <w:rFonts w:hint="default"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开课学期</w:t>
            </w:r>
          </w:p>
        </w:tc>
        <w:tc>
          <w:tcPr>
            <w:tcW w:w="669" w:type="dxa"/>
            <w:gridSpan w:val="4"/>
            <w:shd w:val="clear" w:color="auto" w:fill="FFFFFF"/>
            <w:vAlign w:val="center"/>
          </w:tcPr>
          <w:p w14:paraId="07010650">
            <w:pPr>
              <w:pStyle w:val="3"/>
              <w:adjustRightInd w:val="0"/>
              <w:snapToGrid w:val="0"/>
              <w:ind w:left="-74" w:leftChars="-31" w:right="-91" w:rightChars="-38"/>
              <w:jc w:val="center"/>
              <w:rPr>
                <w:rFonts w:hint="eastAsia" w:ascii="Times New Roman" w:hAnsi="宋体" w:cs="Times New Roman" w:eastAsiaTheme="minorEastAsia"/>
                <w:b/>
                <w:color w:val="000000"/>
                <w:sz w:val="24"/>
                <w:szCs w:val="24"/>
                <w:lang w:val="en-US" w:eastAsia="zh-CN"/>
              </w:rPr>
            </w:pPr>
            <w:r>
              <w:rPr>
                <w:rFonts w:hint="eastAsia" w:ascii="Times New Roman" w:hAnsi="宋体" w:cs="Times New Roman"/>
                <w:b/>
                <w:color w:val="000000"/>
                <w:sz w:val="24"/>
                <w:szCs w:val="24"/>
                <w:lang w:val="en-US" w:eastAsia="zh-CN"/>
              </w:rPr>
              <w:t>考核方式</w:t>
            </w:r>
          </w:p>
        </w:tc>
        <w:tc>
          <w:tcPr>
            <w:tcW w:w="1061" w:type="dxa"/>
            <w:shd w:val="clear" w:color="auto" w:fill="FFFFFF"/>
            <w:vAlign w:val="center"/>
          </w:tcPr>
          <w:p w14:paraId="3C9DC1E8">
            <w:pPr>
              <w:pStyle w:val="3"/>
              <w:adjustRightInd w:val="0"/>
              <w:snapToGrid w:val="0"/>
              <w:ind w:left="-74" w:leftChars="-31" w:right="-91" w:rightChars="-38"/>
              <w:jc w:val="center"/>
              <w:rPr>
                <w:rFonts w:ascii="Times New Roman" w:hAnsi="宋体" w:cs="Times New Roman"/>
                <w:b/>
                <w:color w:val="000000"/>
                <w:sz w:val="24"/>
                <w:szCs w:val="24"/>
              </w:rPr>
            </w:pPr>
            <w:r>
              <w:rPr>
                <w:rFonts w:ascii="Times New Roman" w:hAnsi="宋体" w:cs="Times New Roman"/>
                <w:b/>
                <w:color w:val="000000"/>
                <w:sz w:val="24"/>
                <w:szCs w:val="24"/>
              </w:rPr>
              <w:t>备注</w:t>
            </w:r>
          </w:p>
        </w:tc>
      </w:tr>
      <w:tr w14:paraId="504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restart"/>
            <w:shd w:val="clear" w:color="auto" w:fill="FFFFFF"/>
            <w:vAlign w:val="center"/>
          </w:tcPr>
          <w:p w14:paraId="657AC754">
            <w:pPr>
              <w:pStyle w:val="3"/>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必</w:t>
            </w:r>
          </w:p>
          <w:p w14:paraId="27CF669C">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修</w:t>
            </w:r>
          </w:p>
          <w:p w14:paraId="750F3F38">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课</w:t>
            </w:r>
          </w:p>
          <w:p w14:paraId="0B167B24">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w:t>
            </w:r>
          </w:p>
          <w:p w14:paraId="75645301">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13学</w:t>
            </w:r>
          </w:p>
          <w:p w14:paraId="08E2E6EC">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分</w:t>
            </w:r>
          </w:p>
          <w:p w14:paraId="5C2305CD">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w:t>
            </w:r>
          </w:p>
        </w:tc>
        <w:tc>
          <w:tcPr>
            <w:tcW w:w="900" w:type="dxa"/>
            <w:gridSpan w:val="2"/>
            <w:vMerge w:val="restart"/>
            <w:shd w:val="clear" w:color="auto" w:fill="FFFFFF"/>
            <w:vAlign w:val="center"/>
          </w:tcPr>
          <w:p w14:paraId="28CD1150">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公共</w:t>
            </w:r>
          </w:p>
          <w:p w14:paraId="254F75EC">
            <w:pPr>
              <w:pStyle w:val="3"/>
              <w:shd w:val="clear" w:color="auto" w:fill="auto"/>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必修课</w:t>
            </w:r>
          </w:p>
        </w:tc>
        <w:tc>
          <w:tcPr>
            <w:tcW w:w="1401" w:type="dxa"/>
            <w:gridSpan w:val="2"/>
            <w:shd w:val="clear" w:color="auto" w:fill="FFFFFF"/>
            <w:vAlign w:val="center"/>
          </w:tcPr>
          <w:p w14:paraId="6132CEC7">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1620000001</w:t>
            </w:r>
          </w:p>
        </w:tc>
        <w:tc>
          <w:tcPr>
            <w:tcW w:w="3525" w:type="dxa"/>
            <w:gridSpan w:val="4"/>
            <w:shd w:val="clear" w:color="auto" w:fill="FFFFFF"/>
            <w:vAlign w:val="center"/>
          </w:tcPr>
          <w:p w14:paraId="19DC3D27">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新时代中国特色社会主义理论与实践</w:t>
            </w:r>
          </w:p>
          <w:p w14:paraId="35EF8DFC">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Theory and Practice of Socialism with Chinese Characteristics for the New Era</w:t>
            </w:r>
          </w:p>
        </w:tc>
        <w:tc>
          <w:tcPr>
            <w:tcW w:w="450" w:type="dxa"/>
            <w:gridSpan w:val="2"/>
            <w:shd w:val="clear" w:color="auto" w:fill="FFFFFF"/>
            <w:vAlign w:val="center"/>
          </w:tcPr>
          <w:p w14:paraId="7C28D8F7">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2CFB57DD">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36</w:t>
            </w:r>
          </w:p>
        </w:tc>
        <w:tc>
          <w:tcPr>
            <w:tcW w:w="646" w:type="dxa"/>
            <w:gridSpan w:val="2"/>
            <w:shd w:val="clear" w:color="auto" w:fill="FFFFFF"/>
            <w:vAlign w:val="center"/>
          </w:tcPr>
          <w:p w14:paraId="2A2636D7">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9E03943">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195B7424">
            <w:pPr>
              <w:pStyle w:val="3"/>
              <w:adjustRightInd w:val="0"/>
              <w:snapToGrid w:val="0"/>
              <w:rPr>
                <w:rFonts w:hint="eastAsia" w:ascii="Times New Roman" w:hAnsi="Times New Roman" w:cs="Times New Roman" w:eastAsiaTheme="minorEastAsia"/>
                <w:color w:val="000000"/>
                <w:szCs w:val="21"/>
                <w:lang w:val="en-US" w:eastAsia="zh-CN"/>
              </w:rPr>
            </w:pPr>
          </w:p>
        </w:tc>
      </w:tr>
      <w:tr w14:paraId="5C24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3DEFA2A1"/>
        </w:tc>
        <w:tc>
          <w:tcPr>
            <w:tcW w:w="900" w:type="dxa"/>
            <w:gridSpan w:val="2"/>
            <w:vMerge w:val="continue"/>
            <w:shd w:val="clear" w:color="auto" w:fill="FFFFFF"/>
            <w:vAlign w:val="center"/>
          </w:tcPr>
          <w:p w14:paraId="620C36A3"/>
        </w:tc>
        <w:tc>
          <w:tcPr>
            <w:tcW w:w="1401" w:type="dxa"/>
            <w:gridSpan w:val="2"/>
            <w:shd w:val="clear" w:color="auto" w:fill="FFFFFF"/>
            <w:vAlign w:val="center"/>
          </w:tcPr>
          <w:p w14:paraId="1C77EEF0">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1620000002</w:t>
            </w:r>
          </w:p>
        </w:tc>
        <w:tc>
          <w:tcPr>
            <w:tcW w:w="3525" w:type="dxa"/>
            <w:gridSpan w:val="4"/>
            <w:shd w:val="clear" w:color="auto" w:fill="FFFFFF"/>
            <w:vAlign w:val="center"/>
          </w:tcPr>
          <w:p w14:paraId="249ED57A">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自然辩证法</w:t>
            </w:r>
          </w:p>
          <w:p w14:paraId="4FE99460">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Dialectics of Nature</w:t>
            </w:r>
          </w:p>
        </w:tc>
        <w:tc>
          <w:tcPr>
            <w:tcW w:w="450" w:type="dxa"/>
            <w:gridSpan w:val="2"/>
            <w:shd w:val="clear" w:color="auto" w:fill="FFFFFF"/>
            <w:vAlign w:val="center"/>
          </w:tcPr>
          <w:p w14:paraId="74451D74">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450" w:type="dxa"/>
            <w:shd w:val="clear" w:color="auto" w:fill="FFFFFF"/>
            <w:vAlign w:val="center"/>
          </w:tcPr>
          <w:p w14:paraId="31D4AB1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18</w:t>
            </w:r>
          </w:p>
        </w:tc>
        <w:tc>
          <w:tcPr>
            <w:tcW w:w="646" w:type="dxa"/>
            <w:gridSpan w:val="2"/>
            <w:shd w:val="clear" w:color="auto" w:fill="FFFFFF"/>
            <w:vAlign w:val="center"/>
          </w:tcPr>
          <w:p w14:paraId="1F26122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ECE1C07">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61A93BF6">
            <w:pPr>
              <w:pStyle w:val="3"/>
              <w:adjustRightInd w:val="0"/>
              <w:snapToGrid w:val="0"/>
              <w:rPr>
                <w:rFonts w:hint="eastAsia" w:ascii="Times New Roman" w:hAnsi="Times New Roman" w:cs="Times New Roman" w:eastAsiaTheme="minorEastAsia"/>
                <w:color w:val="000000"/>
                <w:szCs w:val="21"/>
                <w:lang w:val="en-US" w:eastAsia="zh-CN"/>
              </w:rPr>
            </w:pPr>
          </w:p>
        </w:tc>
      </w:tr>
      <w:tr w14:paraId="123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6E1D8AF3"/>
        </w:tc>
        <w:tc>
          <w:tcPr>
            <w:tcW w:w="900" w:type="dxa"/>
            <w:gridSpan w:val="2"/>
            <w:vMerge w:val="continue"/>
            <w:shd w:val="clear" w:color="auto" w:fill="FFFFFF"/>
            <w:vAlign w:val="center"/>
          </w:tcPr>
          <w:p w14:paraId="6681F20E"/>
        </w:tc>
        <w:tc>
          <w:tcPr>
            <w:tcW w:w="1401" w:type="dxa"/>
            <w:gridSpan w:val="2"/>
            <w:shd w:val="clear" w:color="auto" w:fill="FFFFFF"/>
            <w:vAlign w:val="center"/>
          </w:tcPr>
          <w:p w14:paraId="1C28D858">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2120000003</w:t>
            </w:r>
          </w:p>
        </w:tc>
        <w:tc>
          <w:tcPr>
            <w:tcW w:w="3525" w:type="dxa"/>
            <w:gridSpan w:val="4"/>
            <w:shd w:val="clear" w:color="auto" w:fill="FFFFFF"/>
            <w:vAlign w:val="center"/>
          </w:tcPr>
          <w:p w14:paraId="7D0CC55D">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硕士生英语</w:t>
            </w:r>
          </w:p>
          <w:p w14:paraId="5AF1844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English for Master’s Students</w:t>
            </w:r>
          </w:p>
        </w:tc>
        <w:tc>
          <w:tcPr>
            <w:tcW w:w="450" w:type="dxa"/>
            <w:gridSpan w:val="2"/>
            <w:shd w:val="clear" w:color="auto" w:fill="FFFFFF"/>
            <w:vAlign w:val="center"/>
          </w:tcPr>
          <w:p w14:paraId="49CCDC4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w:t>
            </w:r>
          </w:p>
        </w:tc>
        <w:tc>
          <w:tcPr>
            <w:tcW w:w="450" w:type="dxa"/>
            <w:shd w:val="clear" w:color="auto" w:fill="FFFFFF"/>
            <w:vAlign w:val="center"/>
          </w:tcPr>
          <w:p w14:paraId="5C8F780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48</w:t>
            </w:r>
          </w:p>
        </w:tc>
        <w:tc>
          <w:tcPr>
            <w:tcW w:w="646" w:type="dxa"/>
            <w:gridSpan w:val="2"/>
            <w:shd w:val="clear" w:color="auto" w:fill="FFFFFF"/>
            <w:vAlign w:val="center"/>
          </w:tcPr>
          <w:p w14:paraId="1988C2C5">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44788603">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34B1EA59">
            <w:pPr>
              <w:pStyle w:val="3"/>
              <w:adjustRightInd w:val="0"/>
              <w:snapToGrid w:val="0"/>
              <w:rPr>
                <w:rFonts w:hint="eastAsia" w:ascii="Times New Roman" w:hAnsi="Times New Roman" w:cs="Times New Roman" w:eastAsiaTheme="minorEastAsia"/>
                <w:color w:val="000000"/>
                <w:szCs w:val="21"/>
                <w:lang w:val="en-US" w:eastAsia="zh-CN"/>
              </w:rPr>
            </w:pPr>
          </w:p>
        </w:tc>
      </w:tr>
      <w:tr w14:paraId="198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09177FF1"/>
        </w:tc>
        <w:tc>
          <w:tcPr>
            <w:tcW w:w="900" w:type="dxa"/>
            <w:gridSpan w:val="2"/>
            <w:vMerge w:val="restart"/>
            <w:shd w:val="clear" w:color="auto" w:fill="FFFFFF"/>
            <w:vAlign w:val="center"/>
          </w:tcPr>
          <w:p w14:paraId="1B5D306B">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专业</w:t>
            </w:r>
          </w:p>
          <w:p w14:paraId="43708E9A">
            <w:pPr>
              <w:pStyle w:val="3"/>
              <w:shd w:val="clear" w:color="auto" w:fill="auto"/>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必修课</w:t>
            </w:r>
          </w:p>
        </w:tc>
        <w:tc>
          <w:tcPr>
            <w:tcW w:w="1401" w:type="dxa"/>
            <w:gridSpan w:val="2"/>
            <w:shd w:val="clear" w:color="auto" w:fill="FFFFFF"/>
            <w:vAlign w:val="center"/>
          </w:tcPr>
          <w:p w14:paraId="0C2A6BA1">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1220812101</w:t>
            </w:r>
          </w:p>
        </w:tc>
        <w:tc>
          <w:tcPr>
            <w:tcW w:w="3525" w:type="dxa"/>
            <w:gridSpan w:val="4"/>
            <w:shd w:val="clear" w:color="auto" w:fill="FFFFFF"/>
            <w:vAlign w:val="center"/>
          </w:tcPr>
          <w:p w14:paraId="009F1CF1">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计算机科学与技术硕士论</w:t>
            </w:r>
            <w:bookmarkStart w:id="0" w:name="_GoBack"/>
            <w:bookmarkEnd w:id="0"/>
            <w:r>
              <w:rPr>
                <w:rFonts w:hint="default" w:ascii="Times New Roman" w:hAnsi="Times New Roman" w:cs="Times New Roman" w:eastAsiaTheme="minorEastAsia"/>
                <w:color w:val="000000"/>
                <w:kern w:val="2"/>
                <w:sz w:val="21"/>
                <w:szCs w:val="21"/>
                <w:lang w:val="en-US" w:eastAsia="zh-CN" w:bidi="ar-SA"/>
              </w:rPr>
              <w:t>文写作指导</w:t>
            </w:r>
          </w:p>
          <w:p w14:paraId="568740A0">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Computer Science and Technology Master's Thesis Writing Guidance</w:t>
            </w:r>
          </w:p>
        </w:tc>
        <w:tc>
          <w:tcPr>
            <w:tcW w:w="450" w:type="dxa"/>
            <w:gridSpan w:val="2"/>
            <w:shd w:val="clear" w:color="auto" w:fill="FFFFFF"/>
            <w:vAlign w:val="center"/>
          </w:tcPr>
          <w:p w14:paraId="6399B17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450" w:type="dxa"/>
            <w:shd w:val="clear" w:color="auto" w:fill="FFFFFF"/>
            <w:vAlign w:val="center"/>
          </w:tcPr>
          <w:p w14:paraId="709DC12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16</w:t>
            </w:r>
          </w:p>
        </w:tc>
        <w:tc>
          <w:tcPr>
            <w:tcW w:w="646" w:type="dxa"/>
            <w:gridSpan w:val="2"/>
            <w:shd w:val="clear" w:color="auto" w:fill="FFFFFF"/>
            <w:vAlign w:val="center"/>
          </w:tcPr>
          <w:p w14:paraId="3EF1E345">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437CBB32">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1EB5A163">
            <w:pPr>
              <w:pStyle w:val="3"/>
              <w:adjustRightInd w:val="0"/>
              <w:snapToGrid w:val="0"/>
              <w:rPr>
                <w:rFonts w:hint="eastAsia" w:ascii="Times New Roman" w:hAnsi="Times New Roman" w:cs="Times New Roman" w:eastAsiaTheme="minorEastAsia"/>
                <w:color w:val="000000"/>
                <w:szCs w:val="21"/>
                <w:lang w:val="en-US" w:eastAsia="zh-CN"/>
              </w:rPr>
            </w:pPr>
          </w:p>
        </w:tc>
      </w:tr>
      <w:tr w14:paraId="56F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72396396"/>
        </w:tc>
        <w:tc>
          <w:tcPr>
            <w:tcW w:w="900" w:type="dxa"/>
            <w:gridSpan w:val="2"/>
            <w:vMerge w:val="continue"/>
            <w:shd w:val="clear" w:color="auto" w:fill="FFFFFF"/>
            <w:vAlign w:val="center"/>
          </w:tcPr>
          <w:p w14:paraId="5A0FE142"/>
        </w:tc>
        <w:tc>
          <w:tcPr>
            <w:tcW w:w="1401" w:type="dxa"/>
            <w:gridSpan w:val="2"/>
            <w:shd w:val="clear" w:color="auto" w:fill="FFFFFF"/>
            <w:vAlign w:val="center"/>
          </w:tcPr>
          <w:p w14:paraId="43AE19BB">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1220812102</w:t>
            </w:r>
          </w:p>
        </w:tc>
        <w:tc>
          <w:tcPr>
            <w:tcW w:w="3525" w:type="dxa"/>
            <w:gridSpan w:val="4"/>
            <w:shd w:val="clear" w:color="auto" w:fill="FFFFFF"/>
            <w:vAlign w:val="center"/>
          </w:tcPr>
          <w:p w14:paraId="789AD35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高等工程数学</w:t>
            </w:r>
          </w:p>
          <w:p w14:paraId="5FB1A41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Advanced Engineering Mathematics</w:t>
            </w:r>
          </w:p>
        </w:tc>
        <w:tc>
          <w:tcPr>
            <w:tcW w:w="450" w:type="dxa"/>
            <w:gridSpan w:val="2"/>
            <w:shd w:val="clear" w:color="auto" w:fill="FFFFFF"/>
            <w:vAlign w:val="center"/>
          </w:tcPr>
          <w:p w14:paraId="11AF6EBD">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46F6AE7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345A817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E044BD4">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27DD121E">
            <w:pPr>
              <w:pStyle w:val="3"/>
              <w:adjustRightInd w:val="0"/>
              <w:snapToGrid w:val="0"/>
              <w:rPr>
                <w:rFonts w:hint="eastAsia" w:ascii="Times New Roman" w:hAnsi="Times New Roman" w:cs="Times New Roman" w:eastAsiaTheme="minorEastAsia"/>
                <w:color w:val="000000"/>
                <w:szCs w:val="21"/>
                <w:lang w:val="en-US" w:eastAsia="zh-CN"/>
              </w:rPr>
            </w:pPr>
          </w:p>
        </w:tc>
      </w:tr>
      <w:tr w14:paraId="21F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11542F39"/>
        </w:tc>
        <w:tc>
          <w:tcPr>
            <w:tcW w:w="900" w:type="dxa"/>
            <w:gridSpan w:val="2"/>
            <w:vMerge w:val="continue"/>
            <w:shd w:val="clear" w:color="auto" w:fill="FFFFFF"/>
            <w:vAlign w:val="center"/>
          </w:tcPr>
          <w:p w14:paraId="56C66306"/>
        </w:tc>
        <w:tc>
          <w:tcPr>
            <w:tcW w:w="1401" w:type="dxa"/>
            <w:gridSpan w:val="2"/>
            <w:shd w:val="clear" w:color="auto" w:fill="FFFFFF"/>
            <w:vAlign w:val="center"/>
          </w:tcPr>
          <w:p w14:paraId="78C306CB">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1220812103</w:t>
            </w:r>
          </w:p>
        </w:tc>
        <w:tc>
          <w:tcPr>
            <w:tcW w:w="3525" w:type="dxa"/>
            <w:gridSpan w:val="4"/>
            <w:shd w:val="clear" w:color="auto" w:fill="FFFFFF"/>
            <w:vAlign w:val="center"/>
          </w:tcPr>
          <w:p w14:paraId="466DC4D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机器学习</w:t>
            </w:r>
          </w:p>
          <w:p w14:paraId="4EAA4BB2">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Machine Learning</w:t>
            </w:r>
          </w:p>
        </w:tc>
        <w:tc>
          <w:tcPr>
            <w:tcW w:w="450" w:type="dxa"/>
            <w:gridSpan w:val="2"/>
            <w:shd w:val="clear" w:color="auto" w:fill="FFFFFF"/>
            <w:vAlign w:val="center"/>
          </w:tcPr>
          <w:p w14:paraId="557FB21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671FD9DD">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51AA8D4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09D8A187">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49CFBB14">
            <w:pPr>
              <w:pStyle w:val="3"/>
              <w:adjustRightInd w:val="0"/>
              <w:snapToGrid w:val="0"/>
              <w:rPr>
                <w:rFonts w:hint="eastAsia" w:ascii="Times New Roman" w:hAnsi="Times New Roman" w:cs="Times New Roman" w:eastAsiaTheme="minorEastAsia"/>
                <w:color w:val="000000"/>
                <w:szCs w:val="21"/>
                <w:lang w:val="en-US" w:eastAsia="zh-CN"/>
              </w:rPr>
            </w:pPr>
          </w:p>
        </w:tc>
      </w:tr>
      <w:tr w14:paraId="05B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86" w:type="dxa"/>
            <w:vMerge w:val="continue"/>
            <w:shd w:val="clear" w:color="auto" w:fill="FFFFFF"/>
            <w:vAlign w:val="center"/>
          </w:tcPr>
          <w:p w14:paraId="4E7469FC"/>
        </w:tc>
        <w:tc>
          <w:tcPr>
            <w:tcW w:w="900" w:type="dxa"/>
            <w:gridSpan w:val="2"/>
            <w:vMerge w:val="continue"/>
            <w:shd w:val="clear" w:color="auto" w:fill="FFFFFF"/>
            <w:vAlign w:val="center"/>
          </w:tcPr>
          <w:p w14:paraId="2D2BA692"/>
        </w:tc>
        <w:tc>
          <w:tcPr>
            <w:tcW w:w="1401" w:type="dxa"/>
            <w:gridSpan w:val="2"/>
            <w:shd w:val="clear" w:color="auto" w:fill="FFFFFF"/>
            <w:vAlign w:val="center"/>
          </w:tcPr>
          <w:p w14:paraId="45C236D5">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1220812104</w:t>
            </w:r>
          </w:p>
        </w:tc>
        <w:tc>
          <w:tcPr>
            <w:tcW w:w="3525" w:type="dxa"/>
            <w:gridSpan w:val="4"/>
            <w:shd w:val="clear" w:color="auto" w:fill="FFFFFF"/>
            <w:vAlign w:val="center"/>
          </w:tcPr>
          <w:p w14:paraId="56474635">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高级算法设计与分析</w:t>
            </w:r>
          </w:p>
          <w:p w14:paraId="16E53AE1">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Advanced algorithm design and analysis</w:t>
            </w:r>
          </w:p>
        </w:tc>
        <w:tc>
          <w:tcPr>
            <w:tcW w:w="450" w:type="dxa"/>
            <w:gridSpan w:val="2"/>
            <w:shd w:val="clear" w:color="auto" w:fill="FFFFFF"/>
            <w:vAlign w:val="center"/>
          </w:tcPr>
          <w:p w14:paraId="46FA851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0424A2B4">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5E5F74E5">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0F10047A">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考试</w:t>
            </w:r>
          </w:p>
        </w:tc>
        <w:tc>
          <w:tcPr>
            <w:tcW w:w="1061" w:type="dxa"/>
            <w:shd w:val="clear" w:color="auto" w:fill="FFFFFF"/>
            <w:vAlign w:val="center"/>
          </w:tcPr>
          <w:p w14:paraId="2253BE3F">
            <w:pPr>
              <w:pStyle w:val="3"/>
              <w:adjustRightInd w:val="0"/>
              <w:snapToGrid w:val="0"/>
              <w:rPr>
                <w:rFonts w:hint="eastAsia" w:ascii="Times New Roman" w:hAnsi="Times New Roman" w:cs="Times New Roman" w:eastAsiaTheme="minorEastAsia"/>
                <w:color w:val="000000"/>
                <w:szCs w:val="21"/>
                <w:lang w:val="en-US" w:eastAsia="zh-CN"/>
              </w:rPr>
            </w:pPr>
          </w:p>
        </w:tc>
      </w:tr>
      <w:tr w14:paraId="2DC0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restart"/>
            <w:shd w:val="clear" w:color="auto" w:fill="FFFFFF"/>
            <w:vAlign w:val="center"/>
          </w:tcPr>
          <w:p w14:paraId="636C4326">
            <w:pPr>
              <w:pStyle w:val="3"/>
              <w:adjustRightInd w:val="0"/>
              <w:snapToGrid w:val="0"/>
              <w:jc w:val="center"/>
              <w:rPr>
                <w:rFonts w:ascii="Times New Roman" w:hAnsi="宋体" w:cs="Times New Roman"/>
                <w:color w:val="000000"/>
                <w:szCs w:val="21"/>
              </w:rPr>
            </w:pPr>
            <w:r>
              <w:rPr>
                <w:rFonts w:ascii="Times New Roman" w:hAnsi="宋体" w:cs="Times New Roman"/>
                <w:color w:val="000000"/>
                <w:szCs w:val="21"/>
              </w:rPr>
              <w:t>选</w:t>
            </w:r>
          </w:p>
          <w:p w14:paraId="14673B27">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修</w:t>
            </w:r>
          </w:p>
          <w:p w14:paraId="36E1297A">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课</w:t>
            </w:r>
          </w:p>
          <w:p w14:paraId="3C4CA128">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w:t>
            </w:r>
          </w:p>
          <w:p w14:paraId="01815C2E">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不少于11学</w:t>
            </w:r>
          </w:p>
          <w:p w14:paraId="65CF4FB9">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分</w:t>
            </w:r>
          </w:p>
          <w:p w14:paraId="7BFB4E0C">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w:t>
            </w:r>
          </w:p>
        </w:tc>
        <w:tc>
          <w:tcPr>
            <w:tcW w:w="900" w:type="dxa"/>
            <w:gridSpan w:val="2"/>
            <w:vMerge w:val="restart"/>
            <w:shd w:val="clear" w:color="auto" w:fill="FFFFFF"/>
            <w:vAlign w:val="center"/>
          </w:tcPr>
          <w:p w14:paraId="6A418CE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专业</w:t>
            </w:r>
          </w:p>
          <w:p w14:paraId="6D6E21B6">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选修课</w:t>
            </w:r>
          </w:p>
        </w:tc>
        <w:tc>
          <w:tcPr>
            <w:tcW w:w="1401" w:type="dxa"/>
            <w:gridSpan w:val="2"/>
            <w:shd w:val="clear" w:color="auto" w:fill="FFFFFF"/>
            <w:vAlign w:val="center"/>
          </w:tcPr>
          <w:p w14:paraId="725D4BC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1220812201</w:t>
            </w:r>
          </w:p>
        </w:tc>
        <w:tc>
          <w:tcPr>
            <w:tcW w:w="3525" w:type="dxa"/>
            <w:gridSpan w:val="4"/>
            <w:shd w:val="clear" w:color="auto" w:fill="FFFFFF"/>
            <w:vAlign w:val="center"/>
          </w:tcPr>
          <w:p w14:paraId="738DDD19">
            <w:pPr>
              <w:pStyle w:val="3"/>
              <w:adjustRightInd w:val="0"/>
              <w:snapToGrid w:val="0"/>
              <w:jc w:val="center"/>
              <w:rPr>
                <w:rFonts w:hint="eastAsia" w:ascii="Times New Roman" w:hAnsi="Times New Roman" w:cs="Times New Roman" w:eastAsiaTheme="minorEastAsia"/>
                <w:color w:val="FF0000"/>
                <w:lang w:val="en-US" w:eastAsia="zh-CN"/>
              </w:rPr>
            </w:pPr>
            <w:r>
              <w:rPr>
                <w:rFonts w:hint="eastAsia" w:ascii="Times New Roman" w:hAnsi="Times New Roman" w:cs="Times New Roman" w:eastAsiaTheme="minorEastAsia"/>
                <w:color w:val="FF0000"/>
                <w:lang w:val="en-US" w:eastAsia="zh-CN"/>
              </w:rPr>
              <w:t>学科前沿与实践</w:t>
            </w:r>
          </w:p>
          <w:p w14:paraId="2D02F94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FF0000"/>
                <w:lang w:val="en-US" w:eastAsia="zh-CN"/>
              </w:rPr>
              <w:t>Discipline frontier and practice</w:t>
            </w:r>
          </w:p>
        </w:tc>
        <w:tc>
          <w:tcPr>
            <w:tcW w:w="450" w:type="dxa"/>
            <w:gridSpan w:val="2"/>
            <w:shd w:val="clear" w:color="auto" w:fill="FFFFFF"/>
            <w:vAlign w:val="center"/>
          </w:tcPr>
          <w:p w14:paraId="66E2DF3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6C6CB40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6B1734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66FA23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9A5B701">
            <w:pPr>
              <w:pStyle w:val="3"/>
              <w:adjustRightInd w:val="0"/>
              <w:snapToGrid w:val="0"/>
              <w:rPr>
                <w:rFonts w:hint="eastAsia" w:ascii="Times New Roman" w:hAnsi="Times New Roman" w:cs="Times New Roman" w:eastAsiaTheme="minorEastAsia"/>
                <w:color w:val="000000"/>
                <w:szCs w:val="21"/>
                <w:lang w:val="en-US" w:eastAsia="zh-CN"/>
              </w:rPr>
            </w:pPr>
          </w:p>
        </w:tc>
      </w:tr>
      <w:tr w14:paraId="2F03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7B2BAB2"/>
        </w:tc>
        <w:tc>
          <w:tcPr>
            <w:tcW w:w="900" w:type="dxa"/>
            <w:gridSpan w:val="2"/>
            <w:vMerge w:val="continue"/>
            <w:shd w:val="clear" w:color="auto" w:fill="FFFFFF"/>
            <w:vAlign w:val="center"/>
          </w:tcPr>
          <w:p w14:paraId="445389C9"/>
        </w:tc>
        <w:tc>
          <w:tcPr>
            <w:tcW w:w="1401" w:type="dxa"/>
            <w:gridSpan w:val="2"/>
            <w:shd w:val="clear" w:color="auto" w:fill="FFFFFF"/>
            <w:vAlign w:val="center"/>
          </w:tcPr>
          <w:p w14:paraId="348E586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1220812202</w:t>
            </w:r>
          </w:p>
        </w:tc>
        <w:tc>
          <w:tcPr>
            <w:tcW w:w="3525" w:type="dxa"/>
            <w:gridSpan w:val="4"/>
            <w:shd w:val="clear" w:color="auto" w:fill="FFFFFF"/>
            <w:vAlign w:val="center"/>
          </w:tcPr>
          <w:p w14:paraId="340F530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智能控制技术</w:t>
            </w:r>
          </w:p>
          <w:p w14:paraId="4362AB0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Intelligent Control Technology</w:t>
            </w:r>
          </w:p>
        </w:tc>
        <w:tc>
          <w:tcPr>
            <w:tcW w:w="450" w:type="dxa"/>
            <w:gridSpan w:val="2"/>
            <w:shd w:val="clear" w:color="auto" w:fill="FFFFFF"/>
            <w:vAlign w:val="center"/>
          </w:tcPr>
          <w:p w14:paraId="260E573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2C3BED7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74EEAFF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4FA73AF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2C248E67">
            <w:pPr>
              <w:pStyle w:val="3"/>
              <w:adjustRightInd w:val="0"/>
              <w:snapToGrid w:val="0"/>
              <w:rPr>
                <w:rFonts w:hint="eastAsia" w:ascii="Times New Roman" w:hAnsi="Times New Roman" w:cs="Times New Roman" w:eastAsiaTheme="minorEastAsia"/>
                <w:color w:val="000000"/>
                <w:szCs w:val="21"/>
                <w:lang w:val="en-US" w:eastAsia="zh-CN"/>
              </w:rPr>
            </w:pPr>
          </w:p>
        </w:tc>
      </w:tr>
      <w:tr w14:paraId="467D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73D0861"/>
        </w:tc>
        <w:tc>
          <w:tcPr>
            <w:tcW w:w="900" w:type="dxa"/>
            <w:gridSpan w:val="2"/>
            <w:vMerge w:val="continue"/>
            <w:shd w:val="clear" w:color="auto" w:fill="FFFFFF"/>
            <w:vAlign w:val="center"/>
          </w:tcPr>
          <w:p w14:paraId="2DDFAABD"/>
        </w:tc>
        <w:tc>
          <w:tcPr>
            <w:tcW w:w="1401" w:type="dxa"/>
            <w:gridSpan w:val="2"/>
            <w:shd w:val="clear" w:color="auto" w:fill="FFFFFF"/>
            <w:vAlign w:val="center"/>
          </w:tcPr>
          <w:p w14:paraId="2B340C2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1220812203</w:t>
            </w:r>
          </w:p>
        </w:tc>
        <w:tc>
          <w:tcPr>
            <w:tcW w:w="3525" w:type="dxa"/>
            <w:gridSpan w:val="4"/>
            <w:shd w:val="clear" w:color="auto" w:fill="FFFFFF"/>
            <w:vAlign w:val="center"/>
          </w:tcPr>
          <w:p w14:paraId="4DE9FDF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高级计算机网络</w:t>
            </w:r>
          </w:p>
          <w:p w14:paraId="3C084C6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Advanced Computer Network</w:t>
            </w:r>
          </w:p>
        </w:tc>
        <w:tc>
          <w:tcPr>
            <w:tcW w:w="450" w:type="dxa"/>
            <w:gridSpan w:val="2"/>
            <w:shd w:val="clear" w:color="auto" w:fill="FFFFFF"/>
            <w:vAlign w:val="center"/>
          </w:tcPr>
          <w:p w14:paraId="5747212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0F01B5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0FDCEBF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BAD6473">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7DC718ED">
            <w:pPr>
              <w:pStyle w:val="3"/>
              <w:adjustRightInd w:val="0"/>
              <w:snapToGrid w:val="0"/>
              <w:rPr>
                <w:rFonts w:hint="eastAsia" w:ascii="Times New Roman" w:hAnsi="Times New Roman" w:cs="Times New Roman" w:eastAsiaTheme="minorEastAsia"/>
                <w:color w:val="000000"/>
                <w:szCs w:val="21"/>
                <w:lang w:val="en-US" w:eastAsia="zh-CN"/>
              </w:rPr>
            </w:pPr>
          </w:p>
        </w:tc>
      </w:tr>
      <w:tr w14:paraId="3043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B61EF71"/>
        </w:tc>
        <w:tc>
          <w:tcPr>
            <w:tcW w:w="900" w:type="dxa"/>
            <w:gridSpan w:val="2"/>
            <w:vMerge w:val="continue"/>
            <w:shd w:val="clear" w:color="auto" w:fill="FFFFFF"/>
            <w:vAlign w:val="center"/>
          </w:tcPr>
          <w:p w14:paraId="0CC76DA4"/>
        </w:tc>
        <w:tc>
          <w:tcPr>
            <w:tcW w:w="1401" w:type="dxa"/>
            <w:gridSpan w:val="2"/>
            <w:shd w:val="clear" w:color="auto" w:fill="FFFFFF"/>
            <w:vAlign w:val="center"/>
          </w:tcPr>
          <w:p w14:paraId="2CD5F33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1220812204</w:t>
            </w:r>
          </w:p>
        </w:tc>
        <w:tc>
          <w:tcPr>
            <w:tcW w:w="3525" w:type="dxa"/>
            <w:gridSpan w:val="4"/>
            <w:shd w:val="clear" w:color="auto" w:fill="FFFFFF"/>
            <w:vAlign w:val="center"/>
          </w:tcPr>
          <w:p w14:paraId="49DA4132">
            <w:pPr>
              <w:pStyle w:val="3"/>
              <w:adjustRightInd w:val="0"/>
              <w:snapToGrid w:val="0"/>
              <w:jc w:val="center"/>
              <w:rPr>
                <w:rFonts w:hint="eastAsia" w:ascii="Times New Roman" w:hAnsi="Times New Roman" w:cs="Times New Roman" w:eastAsiaTheme="minorEastAsia"/>
                <w:color w:val="FF0000"/>
                <w:lang w:val="en-US" w:eastAsia="zh-CN"/>
              </w:rPr>
            </w:pPr>
            <w:r>
              <w:rPr>
                <w:rFonts w:hint="eastAsia" w:ascii="Times New Roman" w:hAnsi="Times New Roman" w:cs="Times New Roman" w:eastAsiaTheme="minorEastAsia"/>
                <w:color w:val="FF0000"/>
                <w:lang w:val="en-US" w:eastAsia="zh-CN"/>
              </w:rPr>
              <w:t>数据科学与工程</w:t>
            </w:r>
          </w:p>
          <w:p w14:paraId="7E4920F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FF0000"/>
                <w:lang w:val="en-US" w:eastAsia="zh-CN"/>
              </w:rPr>
              <w:t>Data Science and Engineering</w:t>
            </w:r>
          </w:p>
        </w:tc>
        <w:tc>
          <w:tcPr>
            <w:tcW w:w="450" w:type="dxa"/>
            <w:gridSpan w:val="2"/>
            <w:shd w:val="clear" w:color="auto" w:fill="FFFFFF"/>
            <w:vAlign w:val="center"/>
          </w:tcPr>
          <w:p w14:paraId="16EB9FA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8AE3FC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B8FE4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F77439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39EA6039">
            <w:pPr>
              <w:pStyle w:val="3"/>
              <w:adjustRightInd w:val="0"/>
              <w:snapToGrid w:val="0"/>
              <w:rPr>
                <w:rFonts w:hint="eastAsia" w:ascii="Times New Roman" w:hAnsi="Times New Roman" w:cs="Times New Roman" w:eastAsiaTheme="minorEastAsia"/>
                <w:color w:val="000000"/>
                <w:szCs w:val="21"/>
                <w:lang w:val="en-US" w:eastAsia="zh-CN"/>
              </w:rPr>
            </w:pPr>
          </w:p>
        </w:tc>
      </w:tr>
      <w:tr w14:paraId="6733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C2117A1"/>
        </w:tc>
        <w:tc>
          <w:tcPr>
            <w:tcW w:w="900" w:type="dxa"/>
            <w:gridSpan w:val="2"/>
            <w:vMerge w:val="continue"/>
            <w:shd w:val="clear" w:color="auto" w:fill="FFFFFF"/>
            <w:vAlign w:val="center"/>
          </w:tcPr>
          <w:p w14:paraId="234A8D2F"/>
        </w:tc>
        <w:tc>
          <w:tcPr>
            <w:tcW w:w="1401" w:type="dxa"/>
            <w:gridSpan w:val="2"/>
            <w:shd w:val="clear" w:color="auto" w:fill="FFFFFF"/>
            <w:vAlign w:val="center"/>
          </w:tcPr>
          <w:p w14:paraId="567D601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1220812205</w:t>
            </w:r>
          </w:p>
        </w:tc>
        <w:tc>
          <w:tcPr>
            <w:tcW w:w="3525" w:type="dxa"/>
            <w:gridSpan w:val="4"/>
            <w:shd w:val="clear" w:color="auto" w:fill="FFFFFF"/>
            <w:vAlign w:val="center"/>
          </w:tcPr>
          <w:p w14:paraId="4209DB88">
            <w:pPr>
              <w:pStyle w:val="3"/>
              <w:adjustRightInd w:val="0"/>
              <w:snapToGrid w:val="0"/>
              <w:jc w:val="center"/>
              <w:rPr>
                <w:rFonts w:hint="eastAsia" w:ascii="Times New Roman" w:hAnsi="Times New Roman" w:cs="Times New Roman" w:eastAsiaTheme="minorEastAsia"/>
                <w:color w:val="FF0000"/>
                <w:lang w:val="en-US" w:eastAsia="zh-CN"/>
              </w:rPr>
            </w:pPr>
            <w:r>
              <w:rPr>
                <w:rFonts w:hint="eastAsia" w:ascii="Times New Roman" w:hAnsi="Times New Roman" w:cs="Times New Roman" w:eastAsiaTheme="minorEastAsia"/>
                <w:color w:val="FF0000"/>
                <w:lang w:val="en-US" w:eastAsia="zh-CN"/>
              </w:rPr>
              <w:t>智慧农业专题</w:t>
            </w:r>
          </w:p>
          <w:p w14:paraId="7D87C2E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FF0000"/>
                <w:lang w:val="en-US" w:eastAsia="zh-CN"/>
              </w:rPr>
              <w:t>Smart Agriculture Lecture</w:t>
            </w:r>
          </w:p>
        </w:tc>
        <w:tc>
          <w:tcPr>
            <w:tcW w:w="450" w:type="dxa"/>
            <w:gridSpan w:val="2"/>
            <w:shd w:val="clear" w:color="auto" w:fill="FFFFFF"/>
            <w:vAlign w:val="center"/>
          </w:tcPr>
          <w:p w14:paraId="1111311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FD5ADC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30B9697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21DF0F5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9EEF8C8">
            <w:pPr>
              <w:pStyle w:val="3"/>
              <w:adjustRightInd w:val="0"/>
              <w:snapToGrid w:val="0"/>
              <w:rPr>
                <w:rFonts w:hint="eastAsia" w:ascii="Times New Roman" w:hAnsi="Times New Roman" w:cs="Times New Roman" w:eastAsiaTheme="minorEastAsia"/>
                <w:color w:val="000000"/>
                <w:szCs w:val="21"/>
                <w:lang w:val="en-US" w:eastAsia="zh-CN"/>
              </w:rPr>
            </w:pPr>
          </w:p>
        </w:tc>
      </w:tr>
      <w:tr w14:paraId="5545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720BB6E"/>
        </w:tc>
        <w:tc>
          <w:tcPr>
            <w:tcW w:w="900" w:type="dxa"/>
            <w:gridSpan w:val="2"/>
            <w:vMerge w:val="restart"/>
            <w:shd w:val="clear" w:color="auto" w:fill="FFFFFF"/>
            <w:vAlign w:val="center"/>
          </w:tcPr>
          <w:p w14:paraId="71DAC98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方向</w:t>
            </w:r>
          </w:p>
          <w:p w14:paraId="225E93F9">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选修课</w:t>
            </w:r>
          </w:p>
        </w:tc>
        <w:tc>
          <w:tcPr>
            <w:tcW w:w="1401" w:type="dxa"/>
            <w:gridSpan w:val="2"/>
            <w:shd w:val="clear" w:color="auto" w:fill="FFFFFF"/>
            <w:vAlign w:val="center"/>
          </w:tcPr>
          <w:p w14:paraId="44D3B78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1220812206</w:t>
            </w:r>
          </w:p>
        </w:tc>
        <w:tc>
          <w:tcPr>
            <w:tcW w:w="3525" w:type="dxa"/>
            <w:gridSpan w:val="4"/>
            <w:shd w:val="clear" w:color="auto" w:fill="FFFFFF"/>
            <w:vAlign w:val="center"/>
          </w:tcPr>
          <w:p w14:paraId="234CCAA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自然语言处理</w:t>
            </w:r>
          </w:p>
          <w:p w14:paraId="39DCB0D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Natural Language Processing</w:t>
            </w:r>
          </w:p>
        </w:tc>
        <w:tc>
          <w:tcPr>
            <w:tcW w:w="450" w:type="dxa"/>
            <w:gridSpan w:val="2"/>
            <w:shd w:val="clear" w:color="auto" w:fill="FFFFFF"/>
            <w:vAlign w:val="center"/>
          </w:tcPr>
          <w:p w14:paraId="2CF6005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D68EEF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B2FD5A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7EC8331C">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1366F83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计算机应用技术方向至少选1 门</w:t>
            </w:r>
          </w:p>
        </w:tc>
      </w:tr>
      <w:tr w14:paraId="705C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572B6DE"/>
        </w:tc>
        <w:tc>
          <w:tcPr>
            <w:tcW w:w="900" w:type="dxa"/>
            <w:gridSpan w:val="2"/>
            <w:vMerge w:val="continue"/>
            <w:shd w:val="clear" w:color="auto" w:fill="FFFFFF"/>
            <w:vAlign w:val="center"/>
          </w:tcPr>
          <w:p w14:paraId="19E366C0"/>
        </w:tc>
        <w:tc>
          <w:tcPr>
            <w:tcW w:w="1401" w:type="dxa"/>
            <w:gridSpan w:val="2"/>
            <w:shd w:val="clear" w:color="auto" w:fill="FFFFFF"/>
            <w:vAlign w:val="center"/>
          </w:tcPr>
          <w:p w14:paraId="0359F72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1220812207</w:t>
            </w:r>
          </w:p>
        </w:tc>
        <w:tc>
          <w:tcPr>
            <w:tcW w:w="3525" w:type="dxa"/>
            <w:gridSpan w:val="4"/>
            <w:shd w:val="clear" w:color="auto" w:fill="FFFFFF"/>
            <w:vAlign w:val="center"/>
          </w:tcPr>
          <w:p w14:paraId="4CD4766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数字图像处理</w:t>
            </w:r>
          </w:p>
          <w:p w14:paraId="7DA9A9E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Digital Image Processing</w:t>
            </w:r>
          </w:p>
        </w:tc>
        <w:tc>
          <w:tcPr>
            <w:tcW w:w="450" w:type="dxa"/>
            <w:gridSpan w:val="2"/>
            <w:shd w:val="clear" w:color="auto" w:fill="FFFFFF"/>
            <w:vAlign w:val="center"/>
          </w:tcPr>
          <w:p w14:paraId="259D77E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788C634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71801B3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296CEB9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3FFCE2D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计算机应用技术方向至少选1 门</w:t>
            </w:r>
          </w:p>
        </w:tc>
      </w:tr>
      <w:tr w14:paraId="083F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01BC8D8"/>
        </w:tc>
        <w:tc>
          <w:tcPr>
            <w:tcW w:w="900" w:type="dxa"/>
            <w:gridSpan w:val="2"/>
            <w:vMerge w:val="continue"/>
            <w:shd w:val="clear" w:color="auto" w:fill="FFFFFF"/>
            <w:vAlign w:val="center"/>
          </w:tcPr>
          <w:p w14:paraId="3CC2AFC2"/>
        </w:tc>
        <w:tc>
          <w:tcPr>
            <w:tcW w:w="1401" w:type="dxa"/>
            <w:gridSpan w:val="2"/>
            <w:shd w:val="clear" w:color="auto" w:fill="FFFFFF"/>
            <w:vAlign w:val="center"/>
          </w:tcPr>
          <w:p w14:paraId="1645DFC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1220812208</w:t>
            </w:r>
          </w:p>
        </w:tc>
        <w:tc>
          <w:tcPr>
            <w:tcW w:w="3525" w:type="dxa"/>
            <w:gridSpan w:val="4"/>
            <w:shd w:val="clear" w:color="auto" w:fill="FFFFFF"/>
            <w:vAlign w:val="center"/>
          </w:tcPr>
          <w:p w14:paraId="61A59F8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网络与信息安全</w:t>
            </w:r>
          </w:p>
          <w:p w14:paraId="2E2CAB4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Network and Information Security</w:t>
            </w:r>
          </w:p>
        </w:tc>
        <w:tc>
          <w:tcPr>
            <w:tcW w:w="450" w:type="dxa"/>
            <w:gridSpan w:val="2"/>
            <w:shd w:val="clear" w:color="auto" w:fill="FFFFFF"/>
            <w:vAlign w:val="center"/>
          </w:tcPr>
          <w:p w14:paraId="002BDDA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17DEA4B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29B74A9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47DAE18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045BE35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计算机网络与信息安全方向至少选1 门</w:t>
            </w:r>
          </w:p>
        </w:tc>
      </w:tr>
      <w:tr w14:paraId="6082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4F1E6D2"/>
        </w:tc>
        <w:tc>
          <w:tcPr>
            <w:tcW w:w="900" w:type="dxa"/>
            <w:gridSpan w:val="2"/>
            <w:vMerge w:val="continue"/>
            <w:shd w:val="clear" w:color="auto" w:fill="FFFFFF"/>
            <w:vAlign w:val="center"/>
          </w:tcPr>
          <w:p w14:paraId="3CE9F22D"/>
        </w:tc>
        <w:tc>
          <w:tcPr>
            <w:tcW w:w="1401" w:type="dxa"/>
            <w:gridSpan w:val="2"/>
            <w:shd w:val="clear" w:color="auto" w:fill="FFFFFF"/>
            <w:vAlign w:val="center"/>
          </w:tcPr>
          <w:p w14:paraId="242F115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1220812209</w:t>
            </w:r>
          </w:p>
        </w:tc>
        <w:tc>
          <w:tcPr>
            <w:tcW w:w="3525" w:type="dxa"/>
            <w:gridSpan w:val="4"/>
            <w:shd w:val="clear" w:color="auto" w:fill="FFFFFF"/>
            <w:vAlign w:val="center"/>
          </w:tcPr>
          <w:p w14:paraId="600EDF3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区块链与数据安全</w:t>
            </w:r>
          </w:p>
          <w:p w14:paraId="1232C1A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Blockchain and Data Security</w:t>
            </w:r>
          </w:p>
        </w:tc>
        <w:tc>
          <w:tcPr>
            <w:tcW w:w="450" w:type="dxa"/>
            <w:gridSpan w:val="2"/>
            <w:shd w:val="clear" w:color="auto" w:fill="FFFFFF"/>
            <w:vAlign w:val="center"/>
          </w:tcPr>
          <w:p w14:paraId="6CFFA5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7F843E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498DB7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5939F88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0948AF6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计算机网络与信息安全方向至少选1 门</w:t>
            </w:r>
          </w:p>
        </w:tc>
      </w:tr>
      <w:tr w14:paraId="4205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FB14812"/>
        </w:tc>
        <w:tc>
          <w:tcPr>
            <w:tcW w:w="900" w:type="dxa"/>
            <w:gridSpan w:val="2"/>
            <w:vMerge w:val="continue"/>
            <w:shd w:val="clear" w:color="auto" w:fill="FFFFFF"/>
            <w:vAlign w:val="center"/>
          </w:tcPr>
          <w:p w14:paraId="382053C0"/>
        </w:tc>
        <w:tc>
          <w:tcPr>
            <w:tcW w:w="1401" w:type="dxa"/>
            <w:gridSpan w:val="2"/>
            <w:shd w:val="clear" w:color="auto" w:fill="FFFFFF"/>
            <w:vAlign w:val="center"/>
          </w:tcPr>
          <w:p w14:paraId="3FD7D4B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1220812210</w:t>
            </w:r>
          </w:p>
        </w:tc>
        <w:tc>
          <w:tcPr>
            <w:tcW w:w="3525" w:type="dxa"/>
            <w:gridSpan w:val="4"/>
            <w:shd w:val="clear" w:color="auto" w:fill="FFFFFF"/>
            <w:vAlign w:val="center"/>
          </w:tcPr>
          <w:p w14:paraId="5EA59BE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深度学习</w:t>
            </w:r>
          </w:p>
          <w:p w14:paraId="0B058ED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Deep Learning</w:t>
            </w:r>
          </w:p>
        </w:tc>
        <w:tc>
          <w:tcPr>
            <w:tcW w:w="450" w:type="dxa"/>
            <w:gridSpan w:val="2"/>
            <w:shd w:val="clear" w:color="auto" w:fill="FFFFFF"/>
            <w:vAlign w:val="center"/>
          </w:tcPr>
          <w:p w14:paraId="5E780AC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FB0DE1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3A32968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4E7A86A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164B5308">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人工智能方向至少选1门</w:t>
            </w:r>
          </w:p>
        </w:tc>
      </w:tr>
      <w:tr w14:paraId="2E6E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EBB5362"/>
        </w:tc>
        <w:tc>
          <w:tcPr>
            <w:tcW w:w="900" w:type="dxa"/>
            <w:gridSpan w:val="2"/>
            <w:vMerge w:val="continue"/>
            <w:shd w:val="clear" w:color="auto" w:fill="FFFFFF"/>
            <w:vAlign w:val="center"/>
          </w:tcPr>
          <w:p w14:paraId="739D60C6"/>
        </w:tc>
        <w:tc>
          <w:tcPr>
            <w:tcW w:w="1401" w:type="dxa"/>
            <w:gridSpan w:val="2"/>
            <w:shd w:val="clear" w:color="auto" w:fill="FFFFFF"/>
            <w:vAlign w:val="center"/>
          </w:tcPr>
          <w:p w14:paraId="42AC0CA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1220812211</w:t>
            </w:r>
          </w:p>
        </w:tc>
        <w:tc>
          <w:tcPr>
            <w:tcW w:w="3525" w:type="dxa"/>
            <w:gridSpan w:val="4"/>
            <w:shd w:val="clear" w:color="auto" w:fill="FFFFFF"/>
            <w:vAlign w:val="center"/>
          </w:tcPr>
          <w:p w14:paraId="504895DD">
            <w:pPr>
              <w:pStyle w:val="3"/>
              <w:adjustRightInd w:val="0"/>
              <w:snapToGrid w:val="0"/>
              <w:jc w:val="center"/>
              <w:rPr>
                <w:rFonts w:hint="eastAsia" w:ascii="Times New Roman" w:hAnsi="Times New Roman" w:cs="Times New Roman" w:eastAsiaTheme="minorEastAsia"/>
                <w:color w:val="FF0000"/>
                <w:lang w:val="en-US" w:eastAsia="zh-CN"/>
              </w:rPr>
            </w:pPr>
            <w:r>
              <w:rPr>
                <w:rFonts w:hint="eastAsia" w:ascii="Times New Roman" w:hAnsi="Times New Roman" w:cs="Times New Roman" w:eastAsiaTheme="minorEastAsia"/>
                <w:color w:val="FF0000"/>
                <w:lang w:val="en-US" w:eastAsia="zh-CN"/>
              </w:rPr>
              <w:t>大模型原理与应用</w:t>
            </w:r>
          </w:p>
          <w:p w14:paraId="17DCF2A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FF0000"/>
                <w:lang w:val="en-US" w:eastAsia="zh-CN"/>
              </w:rPr>
              <w:t>Principle and Application of Large model</w:t>
            </w:r>
          </w:p>
        </w:tc>
        <w:tc>
          <w:tcPr>
            <w:tcW w:w="450" w:type="dxa"/>
            <w:gridSpan w:val="2"/>
            <w:shd w:val="clear" w:color="auto" w:fill="FFFFFF"/>
            <w:vAlign w:val="center"/>
          </w:tcPr>
          <w:p w14:paraId="5D92D87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15C3676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AF6DB0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669" w:type="dxa"/>
            <w:gridSpan w:val="4"/>
            <w:shd w:val="clear" w:color="auto" w:fill="FFFFFF"/>
            <w:vAlign w:val="center"/>
          </w:tcPr>
          <w:p w14:paraId="2E6D433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考试</w:t>
            </w:r>
          </w:p>
        </w:tc>
        <w:tc>
          <w:tcPr>
            <w:tcW w:w="1061" w:type="dxa"/>
            <w:shd w:val="clear" w:color="auto" w:fill="FFFFFF"/>
            <w:vAlign w:val="center"/>
          </w:tcPr>
          <w:p w14:paraId="0733BAD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人工智能方向至少选1门</w:t>
            </w:r>
          </w:p>
        </w:tc>
      </w:tr>
      <w:tr w14:paraId="4ADD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CCA1F4E"/>
        </w:tc>
        <w:tc>
          <w:tcPr>
            <w:tcW w:w="900" w:type="dxa"/>
            <w:gridSpan w:val="2"/>
            <w:shd w:val="clear" w:color="auto" w:fill="FFFFFF"/>
            <w:vAlign w:val="center"/>
          </w:tcPr>
          <w:p w14:paraId="22EDAEA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素养课</w:t>
            </w:r>
          </w:p>
        </w:tc>
        <w:tc>
          <w:tcPr>
            <w:tcW w:w="1401" w:type="dxa"/>
            <w:gridSpan w:val="2"/>
            <w:shd w:val="clear" w:color="auto" w:fill="FFFFFF"/>
            <w:vAlign w:val="center"/>
          </w:tcPr>
          <w:p w14:paraId="790B532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0000000001</w:t>
            </w:r>
          </w:p>
        </w:tc>
        <w:tc>
          <w:tcPr>
            <w:tcW w:w="3525" w:type="dxa"/>
            <w:gridSpan w:val="4"/>
            <w:shd w:val="clear" w:color="auto" w:fill="FFFFFF"/>
            <w:vAlign w:val="center"/>
          </w:tcPr>
          <w:p w14:paraId="00981E2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Academic Ethics and Research Integrity</w:t>
            </w:r>
          </w:p>
          <w:p w14:paraId="38D7BCD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学术道德与学术规范</w:t>
            </w:r>
          </w:p>
        </w:tc>
        <w:tc>
          <w:tcPr>
            <w:tcW w:w="450" w:type="dxa"/>
            <w:gridSpan w:val="2"/>
            <w:shd w:val="clear" w:color="auto" w:fill="FFFFFF"/>
            <w:vAlign w:val="center"/>
          </w:tcPr>
          <w:p w14:paraId="23DEB3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2826" w:type="dxa"/>
            <w:gridSpan w:val="8"/>
            <w:shd w:val="clear" w:color="auto" w:fill="FFFFFF"/>
            <w:vAlign w:val="center"/>
          </w:tcPr>
          <w:p w14:paraId="3342750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为培养环节一部分，必修</w:t>
            </w:r>
          </w:p>
        </w:tc>
      </w:tr>
      <w:tr w14:paraId="4EF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D3D1423"/>
        </w:tc>
        <w:tc>
          <w:tcPr>
            <w:tcW w:w="900" w:type="dxa"/>
            <w:gridSpan w:val="2"/>
            <w:vMerge w:val="restart"/>
            <w:shd w:val="clear" w:color="auto" w:fill="FFFFFF"/>
            <w:vAlign w:val="center"/>
          </w:tcPr>
          <w:p w14:paraId="7D7D7BA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学科</w:t>
            </w:r>
          </w:p>
          <w:p w14:paraId="512441E1">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交叉课</w:t>
            </w:r>
          </w:p>
          <w:p w14:paraId="27B9C99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18"/>
              </w:rPr>
              <w:t>（1学分）</w:t>
            </w:r>
          </w:p>
        </w:tc>
        <w:tc>
          <w:tcPr>
            <w:tcW w:w="1401" w:type="dxa"/>
            <w:gridSpan w:val="2"/>
            <w:shd w:val="clear" w:color="auto" w:fill="FFFFFF"/>
            <w:vAlign w:val="center"/>
          </w:tcPr>
          <w:p w14:paraId="4B59FB8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0230000401</w:t>
            </w:r>
          </w:p>
        </w:tc>
        <w:tc>
          <w:tcPr>
            <w:tcW w:w="3525" w:type="dxa"/>
            <w:gridSpan w:val="4"/>
            <w:shd w:val="clear" w:color="auto" w:fill="FFFFFF"/>
            <w:vAlign w:val="center"/>
          </w:tcPr>
          <w:p w14:paraId="56150A7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茶文化</w:t>
            </w:r>
          </w:p>
          <w:p w14:paraId="7E76F18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Tea Culture</w:t>
            </w:r>
          </w:p>
        </w:tc>
        <w:tc>
          <w:tcPr>
            <w:tcW w:w="450" w:type="dxa"/>
            <w:gridSpan w:val="2"/>
            <w:shd w:val="clear" w:color="auto" w:fill="FFFFFF"/>
            <w:vAlign w:val="center"/>
          </w:tcPr>
          <w:p w14:paraId="52025DC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71A65E9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11A1707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870DD6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A111ED3">
            <w:pPr>
              <w:pStyle w:val="3"/>
              <w:adjustRightInd w:val="0"/>
              <w:snapToGrid w:val="0"/>
              <w:rPr>
                <w:rFonts w:hint="eastAsia" w:ascii="Times New Roman" w:hAnsi="Times New Roman" w:cs="Times New Roman" w:eastAsiaTheme="minorEastAsia"/>
                <w:color w:val="000000"/>
                <w:szCs w:val="21"/>
                <w:lang w:val="en-US" w:eastAsia="zh-CN"/>
              </w:rPr>
            </w:pPr>
          </w:p>
        </w:tc>
      </w:tr>
      <w:tr w14:paraId="4777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B482B7A"/>
        </w:tc>
        <w:tc>
          <w:tcPr>
            <w:tcW w:w="900" w:type="dxa"/>
            <w:gridSpan w:val="2"/>
            <w:vMerge w:val="continue"/>
            <w:shd w:val="clear" w:color="auto" w:fill="FFFFFF"/>
            <w:vAlign w:val="center"/>
          </w:tcPr>
          <w:p w14:paraId="7EBFBC0A"/>
        </w:tc>
        <w:tc>
          <w:tcPr>
            <w:tcW w:w="1401" w:type="dxa"/>
            <w:gridSpan w:val="2"/>
            <w:shd w:val="clear" w:color="auto" w:fill="FFFFFF"/>
            <w:vAlign w:val="center"/>
          </w:tcPr>
          <w:p w14:paraId="6B5F9E8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0230000402</w:t>
            </w:r>
          </w:p>
        </w:tc>
        <w:tc>
          <w:tcPr>
            <w:tcW w:w="3525" w:type="dxa"/>
            <w:gridSpan w:val="4"/>
            <w:shd w:val="clear" w:color="auto" w:fill="FFFFFF"/>
            <w:vAlign w:val="center"/>
          </w:tcPr>
          <w:p w14:paraId="77A963D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果树文化与创新</w:t>
            </w:r>
          </w:p>
          <w:p w14:paraId="790BA63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Fruit Tree Culture and Innovation</w:t>
            </w:r>
          </w:p>
        </w:tc>
        <w:tc>
          <w:tcPr>
            <w:tcW w:w="450" w:type="dxa"/>
            <w:gridSpan w:val="2"/>
            <w:shd w:val="clear" w:color="auto" w:fill="FFFFFF"/>
            <w:vAlign w:val="center"/>
          </w:tcPr>
          <w:p w14:paraId="36BD305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706A32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320C7E2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A08601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1BEEE46">
            <w:pPr>
              <w:pStyle w:val="3"/>
              <w:adjustRightInd w:val="0"/>
              <w:snapToGrid w:val="0"/>
              <w:rPr>
                <w:rFonts w:hint="eastAsia" w:ascii="Times New Roman" w:hAnsi="Times New Roman" w:cs="Times New Roman" w:eastAsiaTheme="minorEastAsia"/>
                <w:color w:val="000000"/>
                <w:szCs w:val="21"/>
                <w:lang w:val="en-US" w:eastAsia="zh-CN"/>
              </w:rPr>
            </w:pPr>
          </w:p>
        </w:tc>
      </w:tr>
      <w:tr w14:paraId="754A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61EAF8F"/>
        </w:tc>
        <w:tc>
          <w:tcPr>
            <w:tcW w:w="900" w:type="dxa"/>
            <w:gridSpan w:val="2"/>
            <w:vMerge w:val="continue"/>
            <w:shd w:val="clear" w:color="auto" w:fill="FFFFFF"/>
            <w:vAlign w:val="center"/>
          </w:tcPr>
          <w:p w14:paraId="1B4FA690"/>
        </w:tc>
        <w:tc>
          <w:tcPr>
            <w:tcW w:w="1401" w:type="dxa"/>
            <w:gridSpan w:val="2"/>
            <w:shd w:val="clear" w:color="auto" w:fill="FFFFFF"/>
            <w:vAlign w:val="center"/>
          </w:tcPr>
          <w:p w14:paraId="2CB0F04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0330000401</w:t>
            </w:r>
          </w:p>
        </w:tc>
        <w:tc>
          <w:tcPr>
            <w:tcW w:w="3525" w:type="dxa"/>
            <w:gridSpan w:val="4"/>
            <w:shd w:val="clear" w:color="auto" w:fill="FFFFFF"/>
            <w:vAlign w:val="center"/>
          </w:tcPr>
          <w:p w14:paraId="773999F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试验设计与数据分析</w:t>
            </w:r>
          </w:p>
          <w:p w14:paraId="5B2241A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Experimental Design and Data Analysis</w:t>
            </w:r>
          </w:p>
        </w:tc>
        <w:tc>
          <w:tcPr>
            <w:tcW w:w="450" w:type="dxa"/>
            <w:gridSpan w:val="2"/>
            <w:shd w:val="clear" w:color="auto" w:fill="FFFFFF"/>
            <w:vAlign w:val="center"/>
          </w:tcPr>
          <w:p w14:paraId="7A9C093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307E19A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58384D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2A4F7C8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E1041E6">
            <w:pPr>
              <w:pStyle w:val="3"/>
              <w:adjustRightInd w:val="0"/>
              <w:snapToGrid w:val="0"/>
              <w:rPr>
                <w:rFonts w:hint="eastAsia" w:ascii="Times New Roman" w:hAnsi="Times New Roman" w:cs="Times New Roman" w:eastAsiaTheme="minorEastAsia"/>
                <w:color w:val="000000"/>
                <w:szCs w:val="21"/>
                <w:lang w:val="en-US" w:eastAsia="zh-CN"/>
              </w:rPr>
            </w:pPr>
          </w:p>
        </w:tc>
      </w:tr>
      <w:tr w14:paraId="52B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ADEC588"/>
        </w:tc>
        <w:tc>
          <w:tcPr>
            <w:tcW w:w="900" w:type="dxa"/>
            <w:gridSpan w:val="2"/>
            <w:vMerge w:val="continue"/>
            <w:shd w:val="clear" w:color="auto" w:fill="FFFFFF"/>
            <w:vAlign w:val="center"/>
          </w:tcPr>
          <w:p w14:paraId="30A2654A"/>
        </w:tc>
        <w:tc>
          <w:tcPr>
            <w:tcW w:w="1401" w:type="dxa"/>
            <w:gridSpan w:val="2"/>
            <w:shd w:val="clear" w:color="auto" w:fill="FFFFFF"/>
            <w:vAlign w:val="center"/>
          </w:tcPr>
          <w:p w14:paraId="5214D88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0530000401</w:t>
            </w:r>
          </w:p>
        </w:tc>
        <w:tc>
          <w:tcPr>
            <w:tcW w:w="3525" w:type="dxa"/>
            <w:gridSpan w:val="4"/>
            <w:shd w:val="clear" w:color="auto" w:fill="FFFFFF"/>
            <w:vAlign w:val="center"/>
          </w:tcPr>
          <w:p w14:paraId="786FCEC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动物行为、伦理与健康漫谈</w:t>
            </w:r>
          </w:p>
          <w:p w14:paraId="17DFFDA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Explorations in Animal Behavior, Ethics, and Health</w:t>
            </w:r>
          </w:p>
        </w:tc>
        <w:tc>
          <w:tcPr>
            <w:tcW w:w="450" w:type="dxa"/>
            <w:gridSpan w:val="2"/>
            <w:shd w:val="clear" w:color="auto" w:fill="FFFFFF"/>
            <w:vAlign w:val="center"/>
          </w:tcPr>
          <w:p w14:paraId="7630BC2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7191EC5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38463EB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8F4928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7615561">
            <w:pPr>
              <w:pStyle w:val="3"/>
              <w:adjustRightInd w:val="0"/>
              <w:snapToGrid w:val="0"/>
              <w:rPr>
                <w:rFonts w:hint="eastAsia" w:ascii="Times New Roman" w:hAnsi="Times New Roman" w:cs="Times New Roman" w:eastAsiaTheme="minorEastAsia"/>
                <w:color w:val="000000"/>
                <w:szCs w:val="21"/>
                <w:lang w:val="en-US" w:eastAsia="zh-CN"/>
              </w:rPr>
            </w:pPr>
          </w:p>
        </w:tc>
      </w:tr>
      <w:tr w14:paraId="0B54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0401F00"/>
        </w:tc>
        <w:tc>
          <w:tcPr>
            <w:tcW w:w="900" w:type="dxa"/>
            <w:gridSpan w:val="2"/>
            <w:vMerge w:val="continue"/>
            <w:shd w:val="clear" w:color="auto" w:fill="FFFFFF"/>
            <w:vAlign w:val="center"/>
          </w:tcPr>
          <w:p w14:paraId="751FFF1D"/>
        </w:tc>
        <w:tc>
          <w:tcPr>
            <w:tcW w:w="1401" w:type="dxa"/>
            <w:gridSpan w:val="2"/>
            <w:shd w:val="clear" w:color="auto" w:fill="FFFFFF"/>
            <w:vAlign w:val="center"/>
          </w:tcPr>
          <w:p w14:paraId="2DCADA6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0730000401</w:t>
            </w:r>
          </w:p>
        </w:tc>
        <w:tc>
          <w:tcPr>
            <w:tcW w:w="3525" w:type="dxa"/>
            <w:gridSpan w:val="4"/>
            <w:shd w:val="clear" w:color="auto" w:fill="FFFFFF"/>
            <w:vAlign w:val="center"/>
          </w:tcPr>
          <w:p w14:paraId="3B83BA1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植物的艺术世界</w:t>
            </w:r>
          </w:p>
          <w:p w14:paraId="0432FE0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The Art World of Plants</w:t>
            </w:r>
          </w:p>
        </w:tc>
        <w:tc>
          <w:tcPr>
            <w:tcW w:w="450" w:type="dxa"/>
            <w:gridSpan w:val="2"/>
            <w:shd w:val="clear" w:color="auto" w:fill="FFFFFF"/>
            <w:vAlign w:val="center"/>
          </w:tcPr>
          <w:p w14:paraId="567819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0E080F1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427B0F9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ABBC04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89B3EE4">
            <w:pPr>
              <w:pStyle w:val="3"/>
              <w:adjustRightInd w:val="0"/>
              <w:snapToGrid w:val="0"/>
              <w:rPr>
                <w:rFonts w:hint="eastAsia" w:ascii="Times New Roman" w:hAnsi="Times New Roman" w:cs="Times New Roman" w:eastAsiaTheme="minorEastAsia"/>
                <w:color w:val="000000"/>
                <w:szCs w:val="21"/>
                <w:lang w:val="en-US" w:eastAsia="zh-CN"/>
              </w:rPr>
            </w:pPr>
          </w:p>
        </w:tc>
      </w:tr>
      <w:tr w14:paraId="0808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AC80E5D"/>
        </w:tc>
        <w:tc>
          <w:tcPr>
            <w:tcW w:w="900" w:type="dxa"/>
            <w:gridSpan w:val="2"/>
            <w:vMerge w:val="continue"/>
            <w:shd w:val="clear" w:color="auto" w:fill="FFFFFF"/>
            <w:vAlign w:val="center"/>
          </w:tcPr>
          <w:p w14:paraId="40DBB4DC"/>
        </w:tc>
        <w:tc>
          <w:tcPr>
            <w:tcW w:w="1401" w:type="dxa"/>
            <w:gridSpan w:val="2"/>
            <w:shd w:val="clear" w:color="auto" w:fill="FFFFFF"/>
            <w:vAlign w:val="center"/>
          </w:tcPr>
          <w:p w14:paraId="4C4DC16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0930000401</w:t>
            </w:r>
          </w:p>
        </w:tc>
        <w:tc>
          <w:tcPr>
            <w:tcW w:w="3525" w:type="dxa"/>
            <w:gridSpan w:val="4"/>
            <w:shd w:val="clear" w:color="auto" w:fill="FFFFFF"/>
            <w:vAlign w:val="center"/>
          </w:tcPr>
          <w:p w14:paraId="376C852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生态文明与美丽中国</w:t>
            </w:r>
          </w:p>
          <w:p w14:paraId="4E8F213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Ecological Civilization and Beautiful China</w:t>
            </w:r>
          </w:p>
        </w:tc>
        <w:tc>
          <w:tcPr>
            <w:tcW w:w="450" w:type="dxa"/>
            <w:gridSpan w:val="2"/>
            <w:shd w:val="clear" w:color="auto" w:fill="FFFFFF"/>
            <w:vAlign w:val="center"/>
          </w:tcPr>
          <w:p w14:paraId="6C161C5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528401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0BB767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2403058">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45C0ED6">
            <w:pPr>
              <w:pStyle w:val="3"/>
              <w:adjustRightInd w:val="0"/>
              <w:snapToGrid w:val="0"/>
              <w:rPr>
                <w:rFonts w:hint="eastAsia" w:ascii="Times New Roman" w:hAnsi="Times New Roman" w:cs="Times New Roman" w:eastAsiaTheme="minorEastAsia"/>
                <w:color w:val="000000"/>
                <w:szCs w:val="21"/>
                <w:lang w:val="en-US" w:eastAsia="zh-CN"/>
              </w:rPr>
            </w:pPr>
          </w:p>
        </w:tc>
      </w:tr>
      <w:tr w14:paraId="7C58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53FBFBD1"/>
        </w:tc>
        <w:tc>
          <w:tcPr>
            <w:tcW w:w="900" w:type="dxa"/>
            <w:gridSpan w:val="2"/>
            <w:vMerge w:val="continue"/>
            <w:shd w:val="clear" w:color="auto" w:fill="FFFFFF"/>
            <w:vAlign w:val="center"/>
          </w:tcPr>
          <w:p w14:paraId="2C77936B"/>
        </w:tc>
        <w:tc>
          <w:tcPr>
            <w:tcW w:w="1401" w:type="dxa"/>
            <w:gridSpan w:val="2"/>
            <w:shd w:val="clear" w:color="auto" w:fill="FFFFFF"/>
            <w:vAlign w:val="center"/>
          </w:tcPr>
          <w:p w14:paraId="2A3D42D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1030000401</w:t>
            </w:r>
          </w:p>
        </w:tc>
        <w:tc>
          <w:tcPr>
            <w:tcW w:w="3525" w:type="dxa"/>
            <w:gridSpan w:val="4"/>
            <w:shd w:val="clear" w:color="auto" w:fill="FFFFFF"/>
            <w:vAlign w:val="center"/>
          </w:tcPr>
          <w:p w14:paraId="491A29A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食品营养与人类健康</w:t>
            </w:r>
          </w:p>
          <w:p w14:paraId="3D92F58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Food Nutrition and Human Health</w:t>
            </w:r>
          </w:p>
        </w:tc>
        <w:tc>
          <w:tcPr>
            <w:tcW w:w="450" w:type="dxa"/>
            <w:gridSpan w:val="2"/>
            <w:shd w:val="clear" w:color="auto" w:fill="FFFFFF"/>
            <w:vAlign w:val="center"/>
          </w:tcPr>
          <w:p w14:paraId="02516AE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CE76C6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68336C5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75C036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E3E281C">
            <w:pPr>
              <w:pStyle w:val="3"/>
              <w:adjustRightInd w:val="0"/>
              <w:snapToGrid w:val="0"/>
              <w:rPr>
                <w:rFonts w:hint="eastAsia" w:ascii="Times New Roman" w:hAnsi="Times New Roman" w:cs="Times New Roman" w:eastAsiaTheme="minorEastAsia"/>
                <w:color w:val="000000"/>
                <w:szCs w:val="21"/>
                <w:lang w:val="en-US" w:eastAsia="zh-CN"/>
              </w:rPr>
            </w:pPr>
          </w:p>
        </w:tc>
      </w:tr>
      <w:tr w14:paraId="1C0C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DEFF081"/>
        </w:tc>
        <w:tc>
          <w:tcPr>
            <w:tcW w:w="900" w:type="dxa"/>
            <w:gridSpan w:val="2"/>
            <w:vMerge w:val="continue"/>
            <w:shd w:val="clear" w:color="auto" w:fill="FFFFFF"/>
            <w:vAlign w:val="center"/>
          </w:tcPr>
          <w:p w14:paraId="1B5E1724"/>
        </w:tc>
        <w:tc>
          <w:tcPr>
            <w:tcW w:w="1401" w:type="dxa"/>
            <w:gridSpan w:val="2"/>
            <w:shd w:val="clear" w:color="auto" w:fill="FFFFFF"/>
            <w:vAlign w:val="center"/>
          </w:tcPr>
          <w:p w14:paraId="5530471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1130000401</w:t>
            </w:r>
          </w:p>
        </w:tc>
        <w:tc>
          <w:tcPr>
            <w:tcW w:w="3525" w:type="dxa"/>
            <w:gridSpan w:val="4"/>
            <w:shd w:val="clear" w:color="auto" w:fill="FFFFFF"/>
            <w:vAlign w:val="center"/>
          </w:tcPr>
          <w:p w14:paraId="1FCAECC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机器人概论</w:t>
            </w:r>
          </w:p>
          <w:p w14:paraId="0CA3050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Introduction to Robotics</w:t>
            </w:r>
          </w:p>
        </w:tc>
        <w:tc>
          <w:tcPr>
            <w:tcW w:w="450" w:type="dxa"/>
            <w:gridSpan w:val="2"/>
            <w:shd w:val="clear" w:color="auto" w:fill="FFFFFF"/>
            <w:vAlign w:val="center"/>
          </w:tcPr>
          <w:p w14:paraId="2B3E96C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D3364A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DE971A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66129E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F4AD884">
            <w:pPr>
              <w:pStyle w:val="3"/>
              <w:adjustRightInd w:val="0"/>
              <w:snapToGrid w:val="0"/>
              <w:rPr>
                <w:rFonts w:hint="eastAsia" w:ascii="Times New Roman" w:hAnsi="Times New Roman" w:cs="Times New Roman" w:eastAsiaTheme="minorEastAsia"/>
                <w:color w:val="000000"/>
                <w:szCs w:val="21"/>
                <w:lang w:val="en-US" w:eastAsia="zh-CN"/>
              </w:rPr>
            </w:pPr>
          </w:p>
        </w:tc>
      </w:tr>
      <w:tr w14:paraId="59C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567307B5"/>
        </w:tc>
        <w:tc>
          <w:tcPr>
            <w:tcW w:w="900" w:type="dxa"/>
            <w:gridSpan w:val="2"/>
            <w:vMerge w:val="continue"/>
            <w:shd w:val="clear" w:color="auto" w:fill="FFFFFF"/>
            <w:vAlign w:val="center"/>
          </w:tcPr>
          <w:p w14:paraId="4E1ED4CE"/>
        </w:tc>
        <w:tc>
          <w:tcPr>
            <w:tcW w:w="1401" w:type="dxa"/>
            <w:gridSpan w:val="2"/>
            <w:shd w:val="clear" w:color="auto" w:fill="FFFFFF"/>
            <w:vAlign w:val="center"/>
          </w:tcPr>
          <w:p w14:paraId="34D3E6F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1230000401</w:t>
            </w:r>
          </w:p>
        </w:tc>
        <w:tc>
          <w:tcPr>
            <w:tcW w:w="3525" w:type="dxa"/>
            <w:gridSpan w:val="4"/>
            <w:shd w:val="clear" w:color="auto" w:fill="FFFFFF"/>
            <w:vAlign w:val="center"/>
          </w:tcPr>
          <w:p w14:paraId="06854E6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人工智能概论</w:t>
            </w:r>
          </w:p>
          <w:p w14:paraId="4D1163D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Introduction to Artificial Intelligence</w:t>
            </w:r>
          </w:p>
        </w:tc>
        <w:tc>
          <w:tcPr>
            <w:tcW w:w="450" w:type="dxa"/>
            <w:gridSpan w:val="2"/>
            <w:shd w:val="clear" w:color="auto" w:fill="FFFFFF"/>
            <w:vAlign w:val="center"/>
          </w:tcPr>
          <w:p w14:paraId="27F7C7C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698CA6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18CF19B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687FA693">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41A3237">
            <w:pPr>
              <w:pStyle w:val="3"/>
              <w:adjustRightInd w:val="0"/>
              <w:snapToGrid w:val="0"/>
              <w:rPr>
                <w:rFonts w:hint="eastAsia" w:ascii="Times New Roman" w:hAnsi="Times New Roman" w:cs="Times New Roman" w:eastAsiaTheme="minorEastAsia"/>
                <w:color w:val="000000"/>
                <w:szCs w:val="21"/>
                <w:lang w:val="en-US" w:eastAsia="zh-CN"/>
              </w:rPr>
            </w:pPr>
          </w:p>
        </w:tc>
      </w:tr>
      <w:tr w14:paraId="450A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B31C84A"/>
        </w:tc>
        <w:tc>
          <w:tcPr>
            <w:tcW w:w="900" w:type="dxa"/>
            <w:gridSpan w:val="2"/>
            <w:vMerge w:val="continue"/>
            <w:shd w:val="clear" w:color="auto" w:fill="FFFFFF"/>
            <w:vAlign w:val="center"/>
          </w:tcPr>
          <w:p w14:paraId="6B0D18C8"/>
        </w:tc>
        <w:tc>
          <w:tcPr>
            <w:tcW w:w="1401" w:type="dxa"/>
            <w:gridSpan w:val="2"/>
            <w:shd w:val="clear" w:color="auto" w:fill="FFFFFF"/>
            <w:vAlign w:val="center"/>
          </w:tcPr>
          <w:p w14:paraId="2821C07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1630000401</w:t>
            </w:r>
          </w:p>
        </w:tc>
        <w:tc>
          <w:tcPr>
            <w:tcW w:w="3525" w:type="dxa"/>
            <w:gridSpan w:val="4"/>
            <w:shd w:val="clear" w:color="auto" w:fill="FFFFFF"/>
            <w:vAlign w:val="center"/>
          </w:tcPr>
          <w:p w14:paraId="5A264C8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研究生职业发展与管理</w:t>
            </w:r>
          </w:p>
          <w:p w14:paraId="222C57E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Graduate Career Development and Management</w:t>
            </w:r>
          </w:p>
        </w:tc>
        <w:tc>
          <w:tcPr>
            <w:tcW w:w="450" w:type="dxa"/>
            <w:gridSpan w:val="2"/>
            <w:shd w:val="clear" w:color="auto" w:fill="FFFFFF"/>
            <w:vAlign w:val="center"/>
          </w:tcPr>
          <w:p w14:paraId="4B00A8C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4E3192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21ADAD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0AFDB1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98CBB45">
            <w:pPr>
              <w:pStyle w:val="3"/>
              <w:adjustRightInd w:val="0"/>
              <w:snapToGrid w:val="0"/>
              <w:rPr>
                <w:rFonts w:hint="eastAsia" w:ascii="Times New Roman" w:hAnsi="Times New Roman" w:cs="Times New Roman" w:eastAsiaTheme="minorEastAsia"/>
                <w:color w:val="000000"/>
                <w:szCs w:val="21"/>
                <w:lang w:val="en-US" w:eastAsia="zh-CN"/>
              </w:rPr>
            </w:pPr>
          </w:p>
        </w:tc>
      </w:tr>
      <w:tr w14:paraId="5DC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5BE63DC1"/>
        </w:tc>
        <w:tc>
          <w:tcPr>
            <w:tcW w:w="900" w:type="dxa"/>
            <w:gridSpan w:val="2"/>
            <w:vMerge w:val="continue"/>
            <w:shd w:val="clear" w:color="auto" w:fill="FFFFFF"/>
            <w:vAlign w:val="center"/>
          </w:tcPr>
          <w:p w14:paraId="5E7FD8F2"/>
        </w:tc>
        <w:tc>
          <w:tcPr>
            <w:tcW w:w="1401" w:type="dxa"/>
            <w:gridSpan w:val="2"/>
            <w:shd w:val="clear" w:color="auto" w:fill="FFFFFF"/>
            <w:vAlign w:val="center"/>
          </w:tcPr>
          <w:p w14:paraId="48029FF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1830000401</w:t>
            </w:r>
          </w:p>
        </w:tc>
        <w:tc>
          <w:tcPr>
            <w:tcW w:w="3525" w:type="dxa"/>
            <w:gridSpan w:val="4"/>
            <w:shd w:val="clear" w:color="auto" w:fill="FFFFFF"/>
            <w:vAlign w:val="center"/>
          </w:tcPr>
          <w:p w14:paraId="25DED32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现代农业组织治理与乡村振兴</w:t>
            </w:r>
          </w:p>
          <w:p w14:paraId="47A2D48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Modern Agricultural Organizational Governance and Rural Revitalization</w:t>
            </w:r>
          </w:p>
        </w:tc>
        <w:tc>
          <w:tcPr>
            <w:tcW w:w="450" w:type="dxa"/>
            <w:gridSpan w:val="2"/>
            <w:shd w:val="clear" w:color="auto" w:fill="FFFFFF"/>
            <w:vAlign w:val="center"/>
          </w:tcPr>
          <w:p w14:paraId="139287A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14C9F1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32AED65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3C85490">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D660C3E">
            <w:pPr>
              <w:pStyle w:val="3"/>
              <w:adjustRightInd w:val="0"/>
              <w:snapToGrid w:val="0"/>
              <w:rPr>
                <w:rFonts w:hint="eastAsia" w:ascii="Times New Roman" w:hAnsi="Times New Roman" w:cs="Times New Roman" w:eastAsiaTheme="minorEastAsia"/>
                <w:color w:val="000000"/>
                <w:szCs w:val="21"/>
                <w:lang w:val="en-US" w:eastAsia="zh-CN"/>
              </w:rPr>
            </w:pPr>
          </w:p>
        </w:tc>
      </w:tr>
      <w:tr w14:paraId="3030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CBD11EF"/>
        </w:tc>
        <w:tc>
          <w:tcPr>
            <w:tcW w:w="900" w:type="dxa"/>
            <w:gridSpan w:val="2"/>
            <w:vMerge w:val="continue"/>
            <w:shd w:val="clear" w:color="auto" w:fill="FFFFFF"/>
            <w:vAlign w:val="center"/>
          </w:tcPr>
          <w:p w14:paraId="13CA78FF"/>
        </w:tc>
        <w:tc>
          <w:tcPr>
            <w:tcW w:w="1401" w:type="dxa"/>
            <w:gridSpan w:val="2"/>
            <w:shd w:val="clear" w:color="auto" w:fill="FFFFFF"/>
            <w:vAlign w:val="center"/>
          </w:tcPr>
          <w:p w14:paraId="6A1798C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2030000401</w:t>
            </w:r>
          </w:p>
        </w:tc>
        <w:tc>
          <w:tcPr>
            <w:tcW w:w="3525" w:type="dxa"/>
            <w:gridSpan w:val="4"/>
            <w:shd w:val="clear" w:color="auto" w:fill="FFFFFF"/>
            <w:vAlign w:val="center"/>
          </w:tcPr>
          <w:p w14:paraId="5A7D6A6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爱的艺术与亲密关系</w:t>
            </w:r>
          </w:p>
          <w:p w14:paraId="22B644B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The Art of Love and Intimate Relationships</w:t>
            </w:r>
          </w:p>
        </w:tc>
        <w:tc>
          <w:tcPr>
            <w:tcW w:w="450" w:type="dxa"/>
            <w:gridSpan w:val="2"/>
            <w:shd w:val="clear" w:color="auto" w:fill="FFFFFF"/>
            <w:vAlign w:val="center"/>
          </w:tcPr>
          <w:p w14:paraId="3DE975E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71F949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33E9E47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2A0805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C654C46">
            <w:pPr>
              <w:pStyle w:val="3"/>
              <w:adjustRightInd w:val="0"/>
              <w:snapToGrid w:val="0"/>
              <w:rPr>
                <w:rFonts w:hint="eastAsia" w:ascii="Times New Roman" w:hAnsi="Times New Roman" w:cs="Times New Roman" w:eastAsiaTheme="minorEastAsia"/>
                <w:color w:val="000000"/>
                <w:szCs w:val="21"/>
                <w:lang w:val="en-US" w:eastAsia="zh-CN"/>
              </w:rPr>
            </w:pPr>
          </w:p>
        </w:tc>
      </w:tr>
      <w:tr w14:paraId="52F3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04A2988"/>
        </w:tc>
        <w:tc>
          <w:tcPr>
            <w:tcW w:w="900" w:type="dxa"/>
            <w:gridSpan w:val="2"/>
            <w:vMerge w:val="continue"/>
            <w:shd w:val="clear" w:color="auto" w:fill="FFFFFF"/>
            <w:vAlign w:val="center"/>
          </w:tcPr>
          <w:p w14:paraId="67E56944"/>
        </w:tc>
        <w:tc>
          <w:tcPr>
            <w:tcW w:w="1401" w:type="dxa"/>
            <w:gridSpan w:val="2"/>
            <w:shd w:val="clear" w:color="auto" w:fill="FFFFFF"/>
            <w:vAlign w:val="center"/>
          </w:tcPr>
          <w:p w14:paraId="1CDAA51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2130000401</w:t>
            </w:r>
          </w:p>
        </w:tc>
        <w:tc>
          <w:tcPr>
            <w:tcW w:w="3525" w:type="dxa"/>
            <w:gridSpan w:val="4"/>
            <w:shd w:val="clear" w:color="auto" w:fill="FFFFFF"/>
            <w:vAlign w:val="center"/>
          </w:tcPr>
          <w:p w14:paraId="576DFC0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农耕文化之旅</w:t>
            </w:r>
          </w:p>
          <w:p w14:paraId="1D19100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Journey of Agricultural Culture</w:t>
            </w:r>
          </w:p>
        </w:tc>
        <w:tc>
          <w:tcPr>
            <w:tcW w:w="450" w:type="dxa"/>
            <w:gridSpan w:val="2"/>
            <w:shd w:val="clear" w:color="auto" w:fill="FFFFFF"/>
            <w:vAlign w:val="center"/>
          </w:tcPr>
          <w:p w14:paraId="10A7019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226C538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260F544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27D7BD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C495CAD">
            <w:pPr>
              <w:pStyle w:val="3"/>
              <w:adjustRightInd w:val="0"/>
              <w:snapToGrid w:val="0"/>
              <w:rPr>
                <w:rFonts w:hint="eastAsia" w:ascii="Times New Roman" w:hAnsi="Times New Roman" w:cs="Times New Roman" w:eastAsiaTheme="minorEastAsia"/>
                <w:color w:val="000000"/>
                <w:szCs w:val="21"/>
                <w:lang w:val="en-US" w:eastAsia="zh-CN"/>
              </w:rPr>
            </w:pPr>
          </w:p>
        </w:tc>
      </w:tr>
      <w:tr w14:paraId="7E28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AFF2A8A"/>
        </w:tc>
        <w:tc>
          <w:tcPr>
            <w:tcW w:w="900" w:type="dxa"/>
            <w:gridSpan w:val="2"/>
            <w:vMerge w:val="continue"/>
            <w:shd w:val="clear" w:color="auto" w:fill="FFFFFF"/>
            <w:vAlign w:val="center"/>
          </w:tcPr>
          <w:p w14:paraId="653FDDB7"/>
        </w:tc>
        <w:tc>
          <w:tcPr>
            <w:tcW w:w="1401" w:type="dxa"/>
            <w:gridSpan w:val="2"/>
            <w:shd w:val="clear" w:color="auto" w:fill="FFFFFF"/>
            <w:vAlign w:val="center"/>
          </w:tcPr>
          <w:p w14:paraId="6EEBCCC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2130000402</w:t>
            </w:r>
          </w:p>
        </w:tc>
        <w:tc>
          <w:tcPr>
            <w:tcW w:w="3525" w:type="dxa"/>
            <w:gridSpan w:val="4"/>
            <w:shd w:val="clear" w:color="auto" w:fill="FFFFFF"/>
            <w:vAlign w:val="center"/>
          </w:tcPr>
          <w:p w14:paraId="096BBDF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跨文化交际</w:t>
            </w:r>
          </w:p>
          <w:p w14:paraId="6CAD291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Cross-Cultural Communication</w:t>
            </w:r>
          </w:p>
        </w:tc>
        <w:tc>
          <w:tcPr>
            <w:tcW w:w="450" w:type="dxa"/>
            <w:gridSpan w:val="2"/>
            <w:shd w:val="clear" w:color="auto" w:fill="FFFFFF"/>
            <w:vAlign w:val="center"/>
          </w:tcPr>
          <w:p w14:paraId="3D81785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2E43004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4551585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FBE7EC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483CB67B">
            <w:pPr>
              <w:pStyle w:val="3"/>
              <w:adjustRightInd w:val="0"/>
              <w:snapToGrid w:val="0"/>
              <w:rPr>
                <w:rFonts w:hint="eastAsia" w:ascii="Times New Roman" w:hAnsi="Times New Roman" w:cs="Times New Roman" w:eastAsiaTheme="minorEastAsia"/>
                <w:color w:val="000000"/>
                <w:szCs w:val="21"/>
                <w:lang w:val="en-US" w:eastAsia="zh-CN"/>
              </w:rPr>
            </w:pPr>
          </w:p>
        </w:tc>
      </w:tr>
      <w:tr w14:paraId="2F57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3A2F12D"/>
        </w:tc>
        <w:tc>
          <w:tcPr>
            <w:tcW w:w="900" w:type="dxa"/>
            <w:gridSpan w:val="2"/>
            <w:vMerge w:val="continue"/>
            <w:shd w:val="clear" w:color="auto" w:fill="FFFFFF"/>
            <w:vAlign w:val="center"/>
          </w:tcPr>
          <w:p w14:paraId="4927D76F"/>
        </w:tc>
        <w:tc>
          <w:tcPr>
            <w:tcW w:w="1401" w:type="dxa"/>
            <w:gridSpan w:val="2"/>
            <w:shd w:val="clear" w:color="auto" w:fill="FFFFFF"/>
            <w:vAlign w:val="center"/>
          </w:tcPr>
          <w:p w14:paraId="3705B76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2230000401</w:t>
            </w:r>
          </w:p>
        </w:tc>
        <w:tc>
          <w:tcPr>
            <w:tcW w:w="3525" w:type="dxa"/>
            <w:gridSpan w:val="4"/>
            <w:shd w:val="clear" w:color="auto" w:fill="FFFFFF"/>
            <w:vAlign w:val="center"/>
          </w:tcPr>
          <w:p w14:paraId="24924FE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艺术鉴赏</w:t>
            </w:r>
          </w:p>
          <w:p w14:paraId="34ADC77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Appreciation of Art</w:t>
            </w:r>
          </w:p>
        </w:tc>
        <w:tc>
          <w:tcPr>
            <w:tcW w:w="450" w:type="dxa"/>
            <w:gridSpan w:val="2"/>
            <w:shd w:val="clear" w:color="auto" w:fill="FFFFFF"/>
            <w:vAlign w:val="center"/>
          </w:tcPr>
          <w:p w14:paraId="7610A3F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64BE74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5FC394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781DDA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E50B934">
            <w:pPr>
              <w:pStyle w:val="3"/>
              <w:adjustRightInd w:val="0"/>
              <w:snapToGrid w:val="0"/>
              <w:rPr>
                <w:rFonts w:hint="eastAsia" w:ascii="Times New Roman" w:hAnsi="Times New Roman" w:cs="Times New Roman" w:eastAsiaTheme="minorEastAsia"/>
                <w:color w:val="000000"/>
                <w:szCs w:val="21"/>
                <w:lang w:val="en-US" w:eastAsia="zh-CN"/>
              </w:rPr>
            </w:pPr>
          </w:p>
        </w:tc>
      </w:tr>
      <w:tr w14:paraId="09BA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DB2DA0F"/>
        </w:tc>
        <w:tc>
          <w:tcPr>
            <w:tcW w:w="900" w:type="dxa"/>
            <w:gridSpan w:val="2"/>
            <w:vMerge w:val="continue"/>
            <w:shd w:val="clear" w:color="auto" w:fill="FFFFFF"/>
            <w:vAlign w:val="center"/>
          </w:tcPr>
          <w:p w14:paraId="10AA95D7"/>
        </w:tc>
        <w:tc>
          <w:tcPr>
            <w:tcW w:w="1401" w:type="dxa"/>
            <w:gridSpan w:val="2"/>
            <w:shd w:val="clear" w:color="auto" w:fill="FFFFFF"/>
            <w:vAlign w:val="center"/>
          </w:tcPr>
          <w:p w14:paraId="43CC261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2230000402</w:t>
            </w:r>
          </w:p>
        </w:tc>
        <w:tc>
          <w:tcPr>
            <w:tcW w:w="3525" w:type="dxa"/>
            <w:gridSpan w:val="4"/>
            <w:shd w:val="clear" w:color="auto" w:fill="FFFFFF"/>
            <w:vAlign w:val="center"/>
          </w:tcPr>
          <w:p w14:paraId="4801338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户外运动与自助旅行</w:t>
            </w:r>
          </w:p>
          <w:p w14:paraId="48DCFA4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Outdoor Sports and Self Guided Travel</w:t>
            </w:r>
          </w:p>
        </w:tc>
        <w:tc>
          <w:tcPr>
            <w:tcW w:w="450" w:type="dxa"/>
            <w:gridSpan w:val="2"/>
            <w:shd w:val="clear" w:color="auto" w:fill="FFFFFF"/>
            <w:vAlign w:val="center"/>
          </w:tcPr>
          <w:p w14:paraId="5FFE08F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7733A05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D6CF21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C79C06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1F8B0B6">
            <w:pPr>
              <w:pStyle w:val="3"/>
              <w:adjustRightInd w:val="0"/>
              <w:snapToGrid w:val="0"/>
              <w:rPr>
                <w:rFonts w:hint="eastAsia" w:ascii="Times New Roman" w:hAnsi="Times New Roman" w:cs="Times New Roman" w:eastAsiaTheme="minorEastAsia"/>
                <w:color w:val="000000"/>
                <w:szCs w:val="21"/>
                <w:lang w:val="en-US" w:eastAsia="zh-CN"/>
              </w:rPr>
            </w:pPr>
          </w:p>
        </w:tc>
      </w:tr>
      <w:tr w14:paraId="470A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4B89F53"/>
        </w:tc>
        <w:tc>
          <w:tcPr>
            <w:tcW w:w="900" w:type="dxa"/>
            <w:gridSpan w:val="2"/>
            <w:vMerge w:val="continue"/>
            <w:shd w:val="clear" w:color="auto" w:fill="FFFFFF"/>
            <w:vAlign w:val="center"/>
          </w:tcPr>
          <w:p w14:paraId="59878E22"/>
        </w:tc>
        <w:tc>
          <w:tcPr>
            <w:tcW w:w="7141" w:type="dxa"/>
            <w:gridSpan w:val="15"/>
            <w:shd w:val="clear" w:color="auto" w:fill="FFFFFF"/>
            <w:vAlign w:val="center"/>
          </w:tcPr>
          <w:p w14:paraId="73C79A14">
            <w:pPr>
              <w:pStyle w:val="3"/>
              <w:adjustRightInd w:val="0"/>
              <w:snapToGrid w:val="0"/>
              <w:rPr>
                <w:rFonts w:hint="eastAsia" w:ascii="Times New Roman" w:hAnsi="Times New Roman" w:cs="Times New Roman" w:eastAsiaTheme="minorEastAsia"/>
                <w:color w:val="000000"/>
                <w:szCs w:val="21"/>
                <w:lang w:val="en-US" w:eastAsia="zh-CN"/>
              </w:rPr>
            </w:pPr>
            <w:r>
              <w:rPr>
                <w:rFonts w:ascii="宋体" w:hAnsi="宋体" w:eastAsia="宋体" w:cs="宋体"/>
                <w:b/>
                <w:sz w:val="21"/>
              </w:rPr>
              <w:t>或在指导教师的指导下，根据需要从其他跨一级学科学科专业必修课或专业选修课中任选一门。</w:t>
            </w:r>
          </w:p>
        </w:tc>
        <w:tc>
          <w:tcPr>
            <w:tcW w:w="1061" w:type="dxa"/>
            <w:shd w:val="clear" w:color="auto" w:fill="FFFFFF"/>
            <w:vAlign w:val="center"/>
          </w:tcPr>
          <w:p w14:paraId="3D9A8F36">
            <w:pPr>
              <w:pStyle w:val="3"/>
              <w:adjustRightInd w:val="0"/>
              <w:snapToGrid w:val="0"/>
              <w:rPr>
                <w:rFonts w:hint="eastAsia" w:ascii="Times New Roman" w:hAnsi="Times New Roman" w:cs="Times New Roman" w:eastAsiaTheme="minorEastAsia"/>
                <w:color w:val="000000"/>
                <w:szCs w:val="21"/>
                <w:lang w:val="en-US" w:eastAsia="zh-CN"/>
              </w:rPr>
            </w:pPr>
          </w:p>
        </w:tc>
      </w:tr>
      <w:tr w14:paraId="5507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51B90297">
            <w:pPr>
              <w:pStyle w:val="3"/>
              <w:adjustRightInd w:val="0"/>
              <w:snapToGrid w:val="0"/>
              <w:spacing w:line="240" w:lineRule="auto"/>
              <w:jc w:val="center"/>
              <w:rPr>
                <w:rFonts w:hint="default" w:ascii="Times New Roman" w:hAnsi="Times New Roman" w:cs="Times New Roman" w:eastAsiaTheme="minorEastAsia"/>
                <w:color w:val="000000"/>
                <w:szCs w:val="21"/>
                <w:lang w:val="en-US" w:eastAsia="zh-CN"/>
              </w:rPr>
            </w:pPr>
            <w:r>
              <w:rPr>
                <w:rFonts w:hint="default" w:ascii="Times New Roman" w:hAnsi="Times New Roman" w:cs="Times New Roman" w:eastAsiaTheme="minorEastAsia"/>
                <w:color w:val="000000"/>
                <w:szCs w:val="21"/>
                <w:lang w:val="en-US" w:eastAsia="zh-CN"/>
              </w:rPr>
              <w:t>补修课</w:t>
            </w:r>
          </w:p>
        </w:tc>
        <w:tc>
          <w:tcPr>
            <w:tcW w:w="1401" w:type="dxa"/>
            <w:gridSpan w:val="2"/>
            <w:shd w:val="clear" w:color="auto" w:fill="FFFFFF"/>
            <w:vAlign w:val="center"/>
          </w:tcPr>
          <w:p w14:paraId="3231B71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B452L17500</w:t>
            </w:r>
          </w:p>
        </w:tc>
        <w:tc>
          <w:tcPr>
            <w:tcW w:w="3525" w:type="dxa"/>
            <w:gridSpan w:val="4"/>
            <w:shd w:val="clear" w:color="auto" w:fill="FFFFFF"/>
            <w:vAlign w:val="center"/>
          </w:tcPr>
          <w:p w14:paraId="787313A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Operating System</w:t>
            </w:r>
          </w:p>
          <w:p w14:paraId="474B0E6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操作系统</w:t>
            </w:r>
          </w:p>
        </w:tc>
        <w:tc>
          <w:tcPr>
            <w:tcW w:w="450" w:type="dxa"/>
            <w:gridSpan w:val="2"/>
            <w:shd w:val="clear" w:color="auto" w:fill="FFFFFF"/>
            <w:vAlign w:val="center"/>
          </w:tcPr>
          <w:p w14:paraId="0A36AD7E">
            <w:pPr>
              <w:pStyle w:val="3"/>
              <w:adjustRightInd w:val="0"/>
              <w:snapToGrid w:val="0"/>
              <w:jc w:val="center"/>
              <w:rPr>
                <w:rFonts w:hint="default" w:ascii="Times New Roman" w:hAnsi="Times New Roman" w:cs="Times New Roman" w:eastAsiaTheme="minorEastAsia"/>
                <w:color w:val="000000"/>
                <w:szCs w:val="21"/>
                <w:lang w:val="en-US" w:eastAsia="zh-CN"/>
              </w:rPr>
            </w:pPr>
          </w:p>
        </w:tc>
        <w:tc>
          <w:tcPr>
            <w:tcW w:w="2826" w:type="dxa"/>
            <w:gridSpan w:val="8"/>
            <w:vMerge w:val="restart"/>
            <w:shd w:val="clear" w:color="auto" w:fill="FFFFFF"/>
            <w:vAlign w:val="center"/>
          </w:tcPr>
          <w:p w14:paraId="6F30748F">
            <w:pPr>
              <w:pStyle w:val="3"/>
              <w:adjustRightInd w:val="0"/>
              <w:snapToGrid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同等学力或跨一级学科报考被录取的研究生根据研究方向在导师的指导下选择3-5门进行补修，其中方向必补修课程至少1门。中期考核前完成，不计入总学分。</w:t>
            </w:r>
          </w:p>
        </w:tc>
      </w:tr>
      <w:tr w14:paraId="0CBA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0890E3E5"/>
        </w:tc>
        <w:tc>
          <w:tcPr>
            <w:tcW w:w="1401" w:type="dxa"/>
            <w:gridSpan w:val="2"/>
            <w:shd w:val="clear" w:color="auto" w:fill="FFFFFF"/>
            <w:vAlign w:val="center"/>
          </w:tcPr>
          <w:p w14:paraId="40FCBCE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B452L21100</w:t>
            </w:r>
          </w:p>
        </w:tc>
        <w:tc>
          <w:tcPr>
            <w:tcW w:w="3525" w:type="dxa"/>
            <w:gridSpan w:val="4"/>
            <w:shd w:val="clear" w:color="auto" w:fill="FFFFFF"/>
            <w:vAlign w:val="center"/>
          </w:tcPr>
          <w:p w14:paraId="45CA7CD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Data Structure</w:t>
            </w:r>
          </w:p>
          <w:p w14:paraId="5AF1557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数据结构</w:t>
            </w:r>
          </w:p>
        </w:tc>
        <w:tc>
          <w:tcPr>
            <w:tcW w:w="450" w:type="dxa"/>
            <w:gridSpan w:val="2"/>
            <w:shd w:val="clear" w:color="auto" w:fill="FFFFFF"/>
            <w:vAlign w:val="center"/>
          </w:tcPr>
          <w:p w14:paraId="07DAA56B">
            <w:pPr>
              <w:pStyle w:val="3"/>
              <w:adjustRightInd w:val="0"/>
              <w:snapToGrid w:val="0"/>
              <w:jc w:val="center"/>
              <w:rPr>
                <w:rFonts w:hint="default" w:ascii="Times New Roman" w:hAnsi="Times New Roman" w:cs="Times New Roman" w:eastAsiaTheme="minorEastAsia"/>
                <w:color w:val="000000"/>
                <w:szCs w:val="21"/>
                <w:lang w:val="en-US" w:eastAsia="zh-CN"/>
              </w:rPr>
            </w:pPr>
          </w:p>
        </w:tc>
        <w:tc>
          <w:tcPr>
            <w:tcW w:w="2826" w:type="dxa"/>
            <w:gridSpan w:val="8"/>
            <w:vMerge w:val="continue"/>
            <w:shd w:val="clear" w:color="auto" w:fill="FFFFFF"/>
            <w:vAlign w:val="center"/>
          </w:tcPr>
          <w:p w14:paraId="260122E3"/>
        </w:tc>
      </w:tr>
      <w:tr w14:paraId="231B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209FE485"/>
        </w:tc>
        <w:tc>
          <w:tcPr>
            <w:tcW w:w="1401" w:type="dxa"/>
            <w:gridSpan w:val="2"/>
            <w:shd w:val="clear" w:color="auto" w:fill="FFFFFF"/>
            <w:vAlign w:val="center"/>
          </w:tcPr>
          <w:p w14:paraId="4D743C5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B452L21600</w:t>
            </w:r>
          </w:p>
        </w:tc>
        <w:tc>
          <w:tcPr>
            <w:tcW w:w="3525" w:type="dxa"/>
            <w:gridSpan w:val="4"/>
            <w:shd w:val="clear" w:color="auto" w:fill="FFFFFF"/>
            <w:vAlign w:val="center"/>
          </w:tcPr>
          <w:p w14:paraId="1CD223E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Database Principle and Application</w:t>
            </w:r>
          </w:p>
          <w:p w14:paraId="6B71859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数据库原理与应用</w:t>
            </w:r>
          </w:p>
        </w:tc>
        <w:tc>
          <w:tcPr>
            <w:tcW w:w="450" w:type="dxa"/>
            <w:gridSpan w:val="2"/>
            <w:shd w:val="clear" w:color="auto" w:fill="FFFFFF"/>
            <w:vAlign w:val="center"/>
          </w:tcPr>
          <w:p w14:paraId="2AF0A1A1">
            <w:pPr>
              <w:pStyle w:val="3"/>
              <w:adjustRightInd w:val="0"/>
              <w:snapToGrid w:val="0"/>
              <w:jc w:val="center"/>
              <w:rPr>
                <w:rFonts w:hint="default" w:ascii="Times New Roman" w:hAnsi="Times New Roman" w:cs="Times New Roman" w:eastAsiaTheme="minorEastAsia"/>
                <w:color w:val="000000"/>
                <w:szCs w:val="21"/>
                <w:lang w:val="en-US" w:eastAsia="zh-CN"/>
              </w:rPr>
            </w:pPr>
          </w:p>
        </w:tc>
        <w:tc>
          <w:tcPr>
            <w:tcW w:w="2826" w:type="dxa"/>
            <w:gridSpan w:val="8"/>
            <w:vMerge w:val="continue"/>
            <w:shd w:val="clear" w:color="auto" w:fill="FFFFFF"/>
            <w:vAlign w:val="center"/>
          </w:tcPr>
          <w:p w14:paraId="34EBB292"/>
        </w:tc>
      </w:tr>
      <w:tr w14:paraId="3965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5E6B2230"/>
        </w:tc>
        <w:tc>
          <w:tcPr>
            <w:tcW w:w="1401" w:type="dxa"/>
            <w:gridSpan w:val="2"/>
            <w:shd w:val="clear" w:color="auto" w:fill="FFFFFF"/>
            <w:vAlign w:val="center"/>
          </w:tcPr>
          <w:p w14:paraId="32754FE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B452L19800</w:t>
            </w:r>
          </w:p>
        </w:tc>
        <w:tc>
          <w:tcPr>
            <w:tcW w:w="3525" w:type="dxa"/>
            <w:gridSpan w:val="4"/>
            <w:shd w:val="clear" w:color="auto" w:fill="FFFFFF"/>
            <w:vAlign w:val="center"/>
          </w:tcPr>
          <w:p w14:paraId="6B5121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Computer Network</w:t>
            </w:r>
          </w:p>
          <w:p w14:paraId="08F4E2D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计算机网络</w:t>
            </w:r>
          </w:p>
        </w:tc>
        <w:tc>
          <w:tcPr>
            <w:tcW w:w="450" w:type="dxa"/>
            <w:gridSpan w:val="2"/>
            <w:shd w:val="clear" w:color="auto" w:fill="FFFFFF"/>
            <w:vAlign w:val="center"/>
          </w:tcPr>
          <w:p w14:paraId="6326B3E7">
            <w:pPr>
              <w:pStyle w:val="3"/>
              <w:adjustRightInd w:val="0"/>
              <w:snapToGrid w:val="0"/>
              <w:jc w:val="center"/>
              <w:rPr>
                <w:rFonts w:hint="default" w:ascii="Times New Roman" w:hAnsi="Times New Roman" w:cs="Times New Roman" w:eastAsiaTheme="minorEastAsia"/>
                <w:color w:val="000000"/>
                <w:szCs w:val="21"/>
                <w:lang w:val="en-US" w:eastAsia="zh-CN"/>
              </w:rPr>
            </w:pPr>
          </w:p>
        </w:tc>
        <w:tc>
          <w:tcPr>
            <w:tcW w:w="2826" w:type="dxa"/>
            <w:gridSpan w:val="8"/>
            <w:vMerge w:val="continue"/>
            <w:shd w:val="clear" w:color="auto" w:fill="FFFFFF"/>
            <w:vAlign w:val="center"/>
          </w:tcPr>
          <w:p w14:paraId="4FA7B5D2"/>
        </w:tc>
      </w:tr>
      <w:tr w14:paraId="1A29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10D3D489"/>
        </w:tc>
        <w:tc>
          <w:tcPr>
            <w:tcW w:w="1401" w:type="dxa"/>
            <w:gridSpan w:val="2"/>
            <w:shd w:val="clear" w:color="auto" w:fill="FFFFFF"/>
            <w:vAlign w:val="center"/>
          </w:tcPr>
          <w:p w14:paraId="5B9EF0B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B452L28700</w:t>
            </w:r>
          </w:p>
        </w:tc>
        <w:tc>
          <w:tcPr>
            <w:tcW w:w="3525" w:type="dxa"/>
            <w:gridSpan w:val="4"/>
            <w:shd w:val="clear" w:color="auto" w:fill="FFFFFF"/>
            <w:vAlign w:val="center"/>
          </w:tcPr>
          <w:p w14:paraId="4E44208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Principle of Computer Organization</w:t>
            </w:r>
          </w:p>
          <w:p w14:paraId="7218EC2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计算机组成原理</w:t>
            </w:r>
          </w:p>
        </w:tc>
        <w:tc>
          <w:tcPr>
            <w:tcW w:w="450" w:type="dxa"/>
            <w:gridSpan w:val="2"/>
            <w:shd w:val="clear" w:color="auto" w:fill="FFFFFF"/>
            <w:vAlign w:val="center"/>
          </w:tcPr>
          <w:p w14:paraId="5CB785D3">
            <w:pPr>
              <w:pStyle w:val="3"/>
              <w:adjustRightInd w:val="0"/>
              <w:snapToGrid w:val="0"/>
              <w:jc w:val="center"/>
              <w:rPr>
                <w:rFonts w:hint="default" w:ascii="Times New Roman" w:hAnsi="Times New Roman" w:cs="Times New Roman" w:eastAsiaTheme="minorEastAsia"/>
                <w:color w:val="000000"/>
                <w:szCs w:val="21"/>
                <w:lang w:val="en-US" w:eastAsia="zh-CN"/>
              </w:rPr>
            </w:pPr>
          </w:p>
        </w:tc>
        <w:tc>
          <w:tcPr>
            <w:tcW w:w="2826" w:type="dxa"/>
            <w:gridSpan w:val="8"/>
            <w:vMerge w:val="continue"/>
            <w:shd w:val="clear" w:color="auto" w:fill="FFFFFF"/>
            <w:vAlign w:val="center"/>
          </w:tcPr>
          <w:p w14:paraId="3270EA73"/>
        </w:tc>
      </w:tr>
      <w:tr w14:paraId="3F19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88" w:type="dxa"/>
            <w:gridSpan w:val="19"/>
            <w:shd w:val="clear" w:color="auto" w:fill="FFFFFF"/>
            <w:vAlign w:val="center"/>
          </w:tcPr>
          <w:p w14:paraId="399D45AA">
            <w:pPr>
              <w:pStyle w:val="3"/>
              <w:adjustRightInd w:val="0"/>
              <w:snapToGrid w:val="0"/>
              <w:ind w:left="-74" w:leftChars="-31" w:right="-91" w:rightChars="-38"/>
              <w:jc w:val="center"/>
              <w:rPr>
                <w:rFonts w:hint="default" w:ascii="Times New Roman" w:hAnsi="Times New Roman" w:cs="Times New Roman" w:eastAsiaTheme="minorEastAsia"/>
                <w:b/>
                <w:color w:val="000000"/>
                <w:sz w:val="24"/>
                <w:szCs w:val="24"/>
                <w:lang w:val="en-US" w:eastAsia="zh-CN"/>
              </w:rPr>
            </w:pPr>
            <w:r>
              <w:rPr>
                <w:rFonts w:hint="eastAsia" w:ascii="Times New Roman" w:hAnsi="Times New Roman" w:cs="Times New Roman"/>
                <w:b/>
                <w:color w:val="000000"/>
                <w:sz w:val="24"/>
                <w:szCs w:val="24"/>
                <w:lang w:val="en-US" w:eastAsia="zh-CN"/>
              </w:rPr>
              <w:t>培养环节及要求</w:t>
            </w:r>
          </w:p>
        </w:tc>
      </w:tr>
      <w:tr w14:paraId="76C8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87" w:type="dxa"/>
            <w:gridSpan w:val="5"/>
            <w:shd w:val="clear" w:color="auto" w:fill="FFFFFF"/>
            <w:vAlign w:val="center"/>
          </w:tcPr>
          <w:p w14:paraId="148A0845">
            <w:pPr>
              <w:pStyle w:val="3"/>
              <w:adjustRightInd w:val="0"/>
              <w:snapToGrid w:val="0"/>
              <w:jc w:val="center"/>
              <w:rPr>
                <w:rFonts w:hint="default"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培养环节</w:t>
            </w:r>
          </w:p>
        </w:tc>
        <w:tc>
          <w:tcPr>
            <w:tcW w:w="4886" w:type="dxa"/>
            <w:gridSpan w:val="8"/>
            <w:shd w:val="clear" w:color="auto" w:fill="FFFFFF"/>
            <w:vAlign w:val="center"/>
          </w:tcPr>
          <w:p w14:paraId="72A932DA">
            <w:pPr>
              <w:pStyle w:val="3"/>
              <w:adjustRightInd w:val="0"/>
              <w:snapToGrid w:val="0"/>
              <w:jc w:val="center"/>
              <w:rPr>
                <w:rFonts w:hint="eastAsia" w:ascii="Times New Roman" w:hAnsi="宋体" w:cs="Times New Roman"/>
                <w:b/>
                <w:color w:val="000000"/>
                <w:sz w:val="24"/>
                <w:szCs w:val="24"/>
                <w:lang w:val="en-US" w:eastAsia="zh-CN"/>
              </w:rPr>
            </w:pPr>
            <w:r>
              <w:rPr>
                <w:rFonts w:hint="eastAsia" w:ascii="Times New Roman" w:hAnsi="宋体" w:cs="Times New Roman"/>
                <w:b/>
                <w:color w:val="000000"/>
                <w:sz w:val="24"/>
                <w:szCs w:val="24"/>
                <w:lang w:val="en-US" w:eastAsia="zh-CN"/>
              </w:rPr>
              <w:t>要求</w:t>
            </w:r>
          </w:p>
        </w:tc>
        <w:tc>
          <w:tcPr>
            <w:tcW w:w="623" w:type="dxa"/>
            <w:gridSpan w:val="4"/>
            <w:shd w:val="clear" w:color="auto" w:fill="FFFFFF"/>
            <w:vAlign w:val="center"/>
          </w:tcPr>
          <w:p w14:paraId="0697AB55">
            <w:pPr>
              <w:pStyle w:val="3"/>
              <w:keepNext w:val="0"/>
              <w:keepLines w:val="0"/>
              <w:pageBreakBefore w:val="0"/>
              <w:widowControl w:val="0"/>
              <w:kinsoku/>
              <w:wordWrap/>
              <w:overflowPunct/>
              <w:topLinePunct w:val="0"/>
              <w:autoSpaceDE/>
              <w:autoSpaceDN/>
              <w:bidi w:val="0"/>
              <w:adjustRightInd w:val="0"/>
              <w:snapToGrid w:val="0"/>
              <w:ind w:left="-72" w:leftChars="-30" w:right="-72" w:rightChars="-30"/>
              <w:jc w:val="center"/>
              <w:textAlignment w:val="auto"/>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学分</w:t>
            </w:r>
          </w:p>
        </w:tc>
        <w:tc>
          <w:tcPr>
            <w:tcW w:w="1292" w:type="dxa"/>
            <w:gridSpan w:val="2"/>
            <w:shd w:val="clear" w:color="auto" w:fill="FFFFFF"/>
            <w:vAlign w:val="center"/>
          </w:tcPr>
          <w:p w14:paraId="3AA55973">
            <w:pPr>
              <w:pStyle w:val="3"/>
              <w:adjustRightInd w:val="0"/>
              <w:snapToGrid w:val="0"/>
              <w:ind w:left="-74" w:leftChars="-31" w:right="-91" w:rightChars="-38"/>
              <w:jc w:val="center"/>
              <w:rPr>
                <w:rFonts w:hint="default" w:ascii="Times New Roman" w:hAnsi="宋体" w:cs="Times New Roman"/>
                <w:b/>
                <w:color w:val="000000"/>
                <w:sz w:val="24"/>
                <w:szCs w:val="24"/>
                <w:lang w:val="en-US"/>
              </w:rPr>
            </w:pPr>
            <w:r>
              <w:rPr>
                <w:rFonts w:hint="eastAsia" w:ascii="Times New Roman" w:hAnsi="宋体" w:cs="Times New Roman"/>
                <w:b/>
                <w:color w:val="000000"/>
                <w:sz w:val="24"/>
                <w:szCs w:val="24"/>
                <w:lang w:val="en-US" w:eastAsia="zh-CN"/>
              </w:rPr>
              <w:t>考核时间</w:t>
            </w:r>
          </w:p>
        </w:tc>
      </w:tr>
      <w:tr w14:paraId="6EF0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12A167E4">
            <w:pPr>
              <w:pStyle w:val="3"/>
              <w:adjustRightInd w:val="0"/>
              <w:snapToGrid w:val="0"/>
              <w:spacing w:line="200" w:lineRule="exact"/>
              <w:jc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1.个人培养计划制定</w:t>
            </w:r>
          </w:p>
        </w:tc>
        <w:tc>
          <w:tcPr>
            <w:tcW w:w="1401" w:type="dxa"/>
            <w:gridSpan w:val="2"/>
            <w:shd w:val="clear" w:color="auto" w:fill="FFFFFF"/>
            <w:vAlign w:val="center"/>
          </w:tcPr>
          <w:p w14:paraId="6239F689">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课程计划</w:t>
            </w:r>
          </w:p>
        </w:tc>
        <w:tc>
          <w:tcPr>
            <w:tcW w:w="4886" w:type="dxa"/>
            <w:gridSpan w:val="8"/>
            <w:shd w:val="clear" w:color="auto" w:fill="FFFFFF"/>
            <w:vAlign w:val="center"/>
          </w:tcPr>
          <w:p w14:paraId="06FF4A9D">
            <w:pPr>
              <w:pStyle w:val="3"/>
              <w:adjustRightInd w:val="0"/>
              <w:snapToGrid w:val="0"/>
              <w:jc w:val="both"/>
              <w:rPr>
                <w:rFonts w:hint="default"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在新生入学后的1个月内完成。导师或导师指导小组，应根据培养方案的要求，结合研究生个人实际情况，指导研究生认真制定个人课程计划。</w:t>
            </w:r>
          </w:p>
        </w:tc>
        <w:tc>
          <w:tcPr>
            <w:tcW w:w="623" w:type="dxa"/>
            <w:gridSpan w:val="4"/>
            <w:vMerge w:val="restart"/>
            <w:shd w:val="clear" w:color="auto" w:fill="FFFFFF"/>
            <w:vAlign w:val="center"/>
          </w:tcPr>
          <w:p w14:paraId="72837B6E">
            <w:pPr>
              <w:pStyle w:val="3"/>
              <w:adjustRightInd w:val="0"/>
              <w:snapToGrid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1292" w:type="dxa"/>
            <w:gridSpan w:val="2"/>
            <w:shd w:val="clear" w:color="auto" w:fill="FFFFFF"/>
            <w:vAlign w:val="center"/>
          </w:tcPr>
          <w:p w14:paraId="0BDDA52A">
            <w:pPr>
              <w:pStyle w:val="3"/>
              <w:adjustRightInd w:val="0"/>
              <w:snapToGrid w:val="0"/>
              <w:jc w:val="center"/>
              <w:rPr>
                <w:rFonts w:hint="default" w:ascii="Times New Roman" w:cs="Times New Roman"/>
                <w:color w:val="000000"/>
                <w:sz w:val="21"/>
                <w:szCs w:val="22"/>
                <w:lang w:val="en-US" w:eastAsia="zh-CN"/>
              </w:rPr>
            </w:pPr>
            <w:r>
              <w:rPr>
                <w:rFonts w:hint="eastAsia" w:ascii="Times New Roman" w:cs="Times New Roman"/>
                <w:color w:val="000000"/>
                <w:sz w:val="21"/>
                <w:szCs w:val="22"/>
                <w:lang w:val="en-US" w:eastAsia="zh-CN"/>
              </w:rPr>
              <w:t>入学1个月</w:t>
            </w:r>
          </w:p>
        </w:tc>
      </w:tr>
      <w:tr w14:paraId="0E1C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619F022E">
            <w:pPr>
              <w:pStyle w:val="3"/>
              <w:adjustRightInd w:val="0"/>
              <w:snapToGrid w:val="0"/>
              <w:spacing w:line="200" w:lineRule="exact"/>
              <w:jc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1.个人培养计划制定</w:t>
            </w:r>
          </w:p>
        </w:tc>
        <w:tc>
          <w:tcPr>
            <w:tcW w:w="1401" w:type="dxa"/>
            <w:gridSpan w:val="2"/>
            <w:shd w:val="clear" w:color="auto" w:fill="FFFFFF"/>
            <w:vAlign w:val="center"/>
          </w:tcPr>
          <w:p w14:paraId="2656C8F8">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论文计划</w:t>
            </w:r>
          </w:p>
        </w:tc>
        <w:tc>
          <w:tcPr>
            <w:tcW w:w="4886" w:type="dxa"/>
            <w:gridSpan w:val="8"/>
            <w:shd w:val="clear" w:color="auto" w:fill="FFFFFF"/>
            <w:vAlign w:val="center"/>
          </w:tcPr>
          <w:p w14:paraId="6F6E3593">
            <w:pPr>
              <w:pStyle w:val="3"/>
              <w:adjustRightInd w:val="0"/>
              <w:snapToGrid w:val="0"/>
              <w:jc w:val="both"/>
              <w:rPr>
                <w:rFonts w:hint="default"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导师或导师指导小组，应根据培养方案的要求，结合研究生个人实际情况，指导研究生认真制定个人论文计划。</w:t>
            </w:r>
          </w:p>
        </w:tc>
        <w:tc>
          <w:tcPr>
            <w:tcW w:w="623" w:type="dxa"/>
            <w:gridSpan w:val="4"/>
            <w:vMerge w:val="continue"/>
            <w:shd w:val="clear" w:color="auto" w:fill="FFFFFF"/>
            <w:vAlign w:val="center"/>
          </w:tcPr>
          <w:p w14:paraId="07CE239A">
            <w:pPr>
              <w:pStyle w:val="3"/>
              <w:adjustRightInd w:val="0"/>
              <w:snapToGrid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1292" w:type="dxa"/>
            <w:gridSpan w:val="2"/>
            <w:shd w:val="clear" w:color="auto" w:fill="FFFFFF"/>
            <w:vAlign w:val="center"/>
          </w:tcPr>
          <w:p w14:paraId="72EF3DB6">
            <w:pPr>
              <w:pStyle w:val="3"/>
              <w:adjustRightInd w:val="0"/>
              <w:snapToGrid w:val="0"/>
              <w:jc w:val="center"/>
              <w:rPr>
                <w:rFonts w:hint="default" w:ascii="Times New Roman" w:cs="Times New Roman"/>
                <w:color w:val="000000"/>
                <w:sz w:val="21"/>
                <w:szCs w:val="22"/>
                <w:lang w:val="en-US" w:eastAsia="zh-CN"/>
              </w:rPr>
            </w:pPr>
            <w:r>
              <w:rPr>
                <w:rFonts w:hint="eastAsia" w:ascii="Times New Roman" w:cs="Times New Roman"/>
                <w:color w:val="000000"/>
                <w:sz w:val="21"/>
                <w:szCs w:val="22"/>
                <w:lang w:val="en-US" w:eastAsia="zh-CN"/>
              </w:rPr>
              <w:t>第2学期初</w:t>
            </w:r>
          </w:p>
        </w:tc>
      </w:tr>
      <w:tr w14:paraId="523E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87" w:type="dxa"/>
            <w:gridSpan w:val="5"/>
            <w:shd w:val="clear" w:color="auto" w:fill="FFFFFF"/>
            <w:vAlign w:val="center"/>
          </w:tcPr>
          <w:p w14:paraId="23910A6F">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2.文献阅读与综述报告</w:t>
            </w:r>
          </w:p>
        </w:tc>
        <w:tc>
          <w:tcPr>
            <w:tcW w:w="4886" w:type="dxa"/>
            <w:gridSpan w:val="8"/>
            <w:shd w:val="clear" w:color="auto" w:fill="FFFFFF"/>
            <w:vAlign w:val="center"/>
          </w:tcPr>
          <w:p w14:paraId="2B551907">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本学科硕士研究生在开题报告之前，阅读中英文文献不少于70篇（其中英文文献不少于30篇，近五年文献需占总数1/3，并确保文献的时效性）。论文开题前提交2篇综述报告。</w:t>
            </w:r>
          </w:p>
        </w:tc>
        <w:tc>
          <w:tcPr>
            <w:tcW w:w="623" w:type="dxa"/>
            <w:gridSpan w:val="4"/>
            <w:shd w:val="clear" w:color="auto" w:fill="FFFFFF"/>
            <w:vAlign w:val="center"/>
          </w:tcPr>
          <w:p w14:paraId="69A9FF3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2BC7F12F">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第1-2学期</w:t>
            </w:r>
          </w:p>
        </w:tc>
      </w:tr>
      <w:tr w14:paraId="22E6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87" w:type="dxa"/>
            <w:gridSpan w:val="5"/>
            <w:shd w:val="clear" w:color="auto" w:fill="FFFFFF"/>
            <w:vAlign w:val="center"/>
          </w:tcPr>
          <w:p w14:paraId="5D1A6054">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3.开题报告</w:t>
            </w:r>
          </w:p>
        </w:tc>
        <w:tc>
          <w:tcPr>
            <w:tcW w:w="4886" w:type="dxa"/>
            <w:gridSpan w:val="8"/>
            <w:shd w:val="clear" w:color="auto" w:fill="FFFFFF"/>
            <w:vAlign w:val="center"/>
          </w:tcPr>
          <w:p w14:paraId="082EBE14">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在充分阅读相关专业文献，构筑出论文工作框架并在进行可行性研究的基础上，写出选题报告、明确选题范围以及工作计划。由导师主持并邀请3名副教授或相当职称以上的专家举行开题报告会。</w:t>
            </w:r>
          </w:p>
        </w:tc>
        <w:tc>
          <w:tcPr>
            <w:tcW w:w="623" w:type="dxa"/>
            <w:gridSpan w:val="4"/>
            <w:shd w:val="clear" w:color="auto" w:fill="FFFFFF"/>
            <w:vAlign w:val="center"/>
          </w:tcPr>
          <w:p w14:paraId="2178AFE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23F0F99E">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第2-3学期</w:t>
            </w:r>
          </w:p>
        </w:tc>
      </w:tr>
      <w:tr w14:paraId="062D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87" w:type="dxa"/>
            <w:gridSpan w:val="5"/>
            <w:shd w:val="clear" w:color="auto" w:fill="FFFFFF"/>
            <w:vAlign w:val="center"/>
          </w:tcPr>
          <w:p w14:paraId="359C46B9">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4.学术活动</w:t>
            </w:r>
          </w:p>
        </w:tc>
        <w:tc>
          <w:tcPr>
            <w:tcW w:w="4886" w:type="dxa"/>
            <w:gridSpan w:val="8"/>
            <w:shd w:val="clear" w:color="auto" w:fill="FFFFFF"/>
            <w:vAlign w:val="center"/>
          </w:tcPr>
          <w:p w14:paraId="370349F9">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本学科硕士研究生在学期间应参加各种学术交流活动，主要形式有听学术讲座、作学术报告、参加国际国内学术会议等。学术学位硕士研究生至少参加学术报告8次(其中学术道德、学术伦理和学术规范相关报告1次),公开作学术报告不少于2次。</w:t>
            </w:r>
          </w:p>
        </w:tc>
        <w:tc>
          <w:tcPr>
            <w:tcW w:w="623" w:type="dxa"/>
            <w:gridSpan w:val="4"/>
            <w:shd w:val="clear" w:color="auto" w:fill="FFFFFF"/>
            <w:vAlign w:val="center"/>
          </w:tcPr>
          <w:p w14:paraId="3EB7DF7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1292" w:type="dxa"/>
            <w:gridSpan w:val="2"/>
            <w:shd w:val="clear" w:color="auto" w:fill="FFFFFF"/>
            <w:vAlign w:val="center"/>
          </w:tcPr>
          <w:p w14:paraId="57733816">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第1-4学期</w:t>
            </w:r>
          </w:p>
        </w:tc>
      </w:tr>
      <w:tr w14:paraId="518D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87" w:type="dxa"/>
            <w:gridSpan w:val="5"/>
            <w:shd w:val="clear" w:color="auto" w:fill="FFFFFF"/>
            <w:vAlign w:val="center"/>
          </w:tcPr>
          <w:p w14:paraId="2ADCDC2D">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5.实践活动</w:t>
            </w:r>
          </w:p>
        </w:tc>
        <w:tc>
          <w:tcPr>
            <w:tcW w:w="4886" w:type="dxa"/>
            <w:gridSpan w:val="8"/>
            <w:shd w:val="clear" w:color="auto" w:fill="FFFFFF"/>
            <w:vAlign w:val="center"/>
          </w:tcPr>
          <w:p w14:paraId="45594592">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本学科硕士研究生在学期间，应深入实际或基层生产一线，结合专业所长，完成2-3类实践活动，在实践中提高综合素质和实践能力。实践活动包括科研实践(不包括以论文研究为目的的实践)、专业实践、社会实践、管理实践和创新创业活动等，其中科研实践为学术学位硕士研究生必须完成实践活动。</w:t>
            </w:r>
          </w:p>
        </w:tc>
        <w:tc>
          <w:tcPr>
            <w:tcW w:w="623" w:type="dxa"/>
            <w:gridSpan w:val="4"/>
            <w:shd w:val="clear" w:color="auto" w:fill="FFFFFF"/>
            <w:vAlign w:val="center"/>
          </w:tcPr>
          <w:p w14:paraId="0529519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0A01C334">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第1-4学期</w:t>
            </w:r>
          </w:p>
        </w:tc>
      </w:tr>
      <w:tr w14:paraId="220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557D9C6F">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6.中期考核</w:t>
            </w:r>
          </w:p>
        </w:tc>
        <w:tc>
          <w:tcPr>
            <w:tcW w:w="1401" w:type="dxa"/>
            <w:gridSpan w:val="2"/>
            <w:shd w:val="clear" w:color="auto" w:fill="FFFFFF"/>
            <w:vAlign w:val="center"/>
          </w:tcPr>
          <w:p w14:paraId="33B6153F">
            <w:pPr>
              <w:pStyle w:val="3"/>
              <w:adjustRightInd w:val="0"/>
              <w:snapToGrid w:val="0"/>
              <w:jc w:val="center"/>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学业检查</w:t>
            </w:r>
          </w:p>
        </w:tc>
        <w:tc>
          <w:tcPr>
            <w:tcW w:w="4886" w:type="dxa"/>
            <w:gridSpan w:val="8"/>
            <w:shd w:val="clear" w:color="auto" w:fill="FFFFFF"/>
            <w:vAlign w:val="center"/>
          </w:tcPr>
          <w:p w14:paraId="6E31879F">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主要对研究生思想政治表现、课程学习、培养环节、业务素质等方面进行检查。</w:t>
            </w:r>
          </w:p>
        </w:tc>
        <w:tc>
          <w:tcPr>
            <w:tcW w:w="623" w:type="dxa"/>
            <w:gridSpan w:val="4"/>
            <w:vMerge w:val="restart"/>
            <w:shd w:val="clear" w:color="auto" w:fill="FFFFFF"/>
            <w:vAlign w:val="center"/>
          </w:tcPr>
          <w:p w14:paraId="35E0985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62E7BB5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第4学期</w:t>
            </w:r>
          </w:p>
        </w:tc>
      </w:tr>
      <w:tr w14:paraId="0D4F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4F808553">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6.中期考核</w:t>
            </w:r>
          </w:p>
        </w:tc>
        <w:tc>
          <w:tcPr>
            <w:tcW w:w="1401" w:type="dxa"/>
            <w:gridSpan w:val="2"/>
            <w:shd w:val="clear" w:color="auto" w:fill="FFFFFF"/>
            <w:vAlign w:val="center"/>
          </w:tcPr>
          <w:p w14:paraId="565BA5E3">
            <w:pPr>
              <w:pStyle w:val="3"/>
              <w:adjustRightInd w:val="0"/>
              <w:snapToGrid w:val="0"/>
              <w:jc w:val="center"/>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论文中期检查</w:t>
            </w:r>
          </w:p>
        </w:tc>
        <w:tc>
          <w:tcPr>
            <w:tcW w:w="4886" w:type="dxa"/>
            <w:gridSpan w:val="8"/>
            <w:shd w:val="clear" w:color="auto" w:fill="FFFFFF"/>
            <w:vAlign w:val="center"/>
          </w:tcPr>
          <w:p w14:paraId="34E7E41F">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主要对研究生学术规范、学术道德、学位论文研究进度及学位论文撰写情况等进行考核。</w:t>
            </w:r>
          </w:p>
        </w:tc>
        <w:tc>
          <w:tcPr>
            <w:tcW w:w="623" w:type="dxa"/>
            <w:gridSpan w:val="4"/>
            <w:vMerge w:val="continue"/>
            <w:shd w:val="clear" w:color="auto" w:fill="FFFFFF"/>
            <w:vAlign w:val="center"/>
          </w:tcPr>
          <w:p w14:paraId="77B27A9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0DF3F49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第5学期</w:t>
            </w:r>
          </w:p>
        </w:tc>
      </w:tr>
      <w:tr w14:paraId="1387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87" w:type="dxa"/>
            <w:gridSpan w:val="5"/>
            <w:shd w:val="clear" w:color="auto" w:fill="FFFFFF"/>
            <w:vAlign w:val="center"/>
          </w:tcPr>
          <w:p w14:paraId="6C908483">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7.申请学位创新成果要求</w:t>
            </w:r>
          </w:p>
        </w:tc>
        <w:tc>
          <w:tcPr>
            <w:tcW w:w="6801" w:type="dxa"/>
            <w:gridSpan w:val="14"/>
            <w:shd w:val="clear" w:color="auto" w:fill="FFFFFF"/>
            <w:vAlign w:val="center"/>
          </w:tcPr>
          <w:p w14:paraId="5DD79EF0">
            <w:pPr>
              <w:pStyle w:val="3"/>
              <w:adjustRightInd w:val="0"/>
              <w:snapToGrid w:val="0"/>
              <w:jc w:val="both"/>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见学位授予标准及湘农信发〔2025〕5号信息与智能科学技术学院研究生申请学位创新成果标准规定</w:t>
            </w:r>
          </w:p>
        </w:tc>
      </w:tr>
      <w:tr w14:paraId="450E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588" w:type="dxa"/>
            <w:gridSpan w:val="19"/>
            <w:shd w:val="clear" w:color="auto" w:fill="FFFFFF"/>
            <w:vAlign w:val="center"/>
          </w:tcPr>
          <w:p w14:paraId="4495073C">
            <w:pPr>
              <w:pStyle w:val="3"/>
              <w:adjustRightInd w:val="0"/>
              <w:snapToGrid w:val="0"/>
              <w:ind w:left="-74" w:leftChars="-31" w:right="-91" w:rightChars="-38"/>
              <w:jc w:val="center"/>
              <w:rPr>
                <w:rFonts w:ascii="Times New Roman" w:hAnsi="Times New Roman" w:cs="Times New Roman"/>
                <w:color w:val="000000"/>
              </w:rPr>
            </w:pPr>
            <w:r>
              <w:rPr>
                <w:rFonts w:hint="default" w:ascii="Times New Roman" w:hAnsi="Times New Roman" w:cs="Times New Roman"/>
                <w:b/>
                <w:color w:val="000000"/>
                <w:sz w:val="24"/>
                <w:szCs w:val="24"/>
                <w:lang w:val="en-US" w:eastAsia="zh-CN"/>
              </w:rPr>
              <w:t>本学科推荐书目、文献</w:t>
            </w:r>
          </w:p>
        </w:tc>
      </w:tr>
      <w:tr w14:paraId="254B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gridSpan w:val="2"/>
            <w:noWrap/>
            <w:vAlign w:val="center"/>
          </w:tcPr>
          <w:p w14:paraId="1A88ACC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4727" w:type="dxa"/>
            <w:gridSpan w:val="6"/>
            <w:noWrap w:val="0"/>
            <w:vAlign w:val="center"/>
          </w:tcPr>
          <w:p w14:paraId="194FA37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著作或期刊名称</w:t>
            </w:r>
          </w:p>
        </w:tc>
        <w:tc>
          <w:tcPr>
            <w:tcW w:w="2823" w:type="dxa"/>
            <w:gridSpan w:val="8"/>
            <w:noWrap w:val="0"/>
            <w:vAlign w:val="center"/>
          </w:tcPr>
          <w:p w14:paraId="7BABD53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作者</w:t>
            </w:r>
          </w:p>
        </w:tc>
        <w:tc>
          <w:tcPr>
            <w:tcW w:w="1311" w:type="dxa"/>
            <w:gridSpan w:val="3"/>
            <w:noWrap w:val="0"/>
            <w:vAlign w:val="center"/>
          </w:tcPr>
          <w:p w14:paraId="5B7DCFA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备注</w:t>
            </w:r>
          </w:p>
        </w:tc>
      </w:tr>
      <w:tr w14:paraId="0B8B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E73368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w:t>
            </w:r>
          </w:p>
        </w:tc>
        <w:tc>
          <w:tcPr>
            <w:tcW w:w="4727" w:type="dxa"/>
            <w:gridSpan w:val="6"/>
            <w:noWrap w:val="0"/>
            <w:vAlign w:val="center"/>
          </w:tcPr>
          <w:p w14:paraId="54D39DF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科技工作者科学道德规范(试行)</w:t>
            </w:r>
          </w:p>
        </w:tc>
        <w:tc>
          <w:tcPr>
            <w:tcW w:w="2823" w:type="dxa"/>
            <w:gridSpan w:val="8"/>
            <w:noWrap w:val="0"/>
            <w:vAlign w:val="center"/>
          </w:tcPr>
          <w:p w14:paraId="4A8A89F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中国科协</w:t>
            </w:r>
          </w:p>
        </w:tc>
        <w:tc>
          <w:tcPr>
            <w:tcW w:w="1311" w:type="dxa"/>
            <w:gridSpan w:val="3"/>
            <w:noWrap w:val="0"/>
            <w:vAlign w:val="center"/>
          </w:tcPr>
          <w:p w14:paraId="2EB8172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7CB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7FC570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w:t>
            </w:r>
          </w:p>
        </w:tc>
        <w:tc>
          <w:tcPr>
            <w:tcW w:w="4727" w:type="dxa"/>
            <w:gridSpan w:val="6"/>
            <w:noWrap w:val="0"/>
            <w:vAlign w:val="center"/>
          </w:tcPr>
          <w:p w14:paraId="72A7667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机器学习</w:t>
            </w:r>
          </w:p>
        </w:tc>
        <w:tc>
          <w:tcPr>
            <w:tcW w:w="2823" w:type="dxa"/>
            <w:gridSpan w:val="8"/>
            <w:noWrap w:val="0"/>
            <w:vAlign w:val="center"/>
          </w:tcPr>
          <w:p w14:paraId="603A131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周志华</w:t>
            </w:r>
          </w:p>
        </w:tc>
        <w:tc>
          <w:tcPr>
            <w:tcW w:w="1311" w:type="dxa"/>
            <w:gridSpan w:val="3"/>
            <w:noWrap w:val="0"/>
            <w:vAlign w:val="center"/>
          </w:tcPr>
          <w:p w14:paraId="6990CC5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5F3C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71E643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w:t>
            </w:r>
          </w:p>
        </w:tc>
        <w:tc>
          <w:tcPr>
            <w:tcW w:w="4727" w:type="dxa"/>
            <w:gridSpan w:val="6"/>
            <w:noWrap w:val="0"/>
            <w:vAlign w:val="center"/>
          </w:tcPr>
          <w:p w14:paraId="77D9076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神经网络与机器学习</w:t>
            </w:r>
          </w:p>
        </w:tc>
        <w:tc>
          <w:tcPr>
            <w:tcW w:w="2823" w:type="dxa"/>
            <w:gridSpan w:val="8"/>
            <w:noWrap w:val="0"/>
            <w:vAlign w:val="center"/>
          </w:tcPr>
          <w:p w14:paraId="47F7729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Simon Haykin</w:t>
            </w:r>
          </w:p>
        </w:tc>
        <w:tc>
          <w:tcPr>
            <w:tcW w:w="1311" w:type="dxa"/>
            <w:gridSpan w:val="3"/>
            <w:noWrap w:val="0"/>
            <w:vAlign w:val="center"/>
          </w:tcPr>
          <w:p w14:paraId="61C71E1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5AF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122FFE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w:t>
            </w:r>
          </w:p>
        </w:tc>
        <w:tc>
          <w:tcPr>
            <w:tcW w:w="4727" w:type="dxa"/>
            <w:gridSpan w:val="6"/>
            <w:noWrap w:val="0"/>
            <w:vAlign w:val="center"/>
          </w:tcPr>
          <w:p w14:paraId="0F96D11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算法导论(Introduction to Algorithms)</w:t>
            </w:r>
          </w:p>
        </w:tc>
        <w:tc>
          <w:tcPr>
            <w:tcW w:w="2823" w:type="dxa"/>
            <w:gridSpan w:val="8"/>
            <w:noWrap w:val="0"/>
            <w:vAlign w:val="center"/>
          </w:tcPr>
          <w:p w14:paraId="16D1613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Thomas H.Cormen</w:t>
            </w:r>
          </w:p>
        </w:tc>
        <w:tc>
          <w:tcPr>
            <w:tcW w:w="1311" w:type="dxa"/>
            <w:gridSpan w:val="3"/>
            <w:noWrap w:val="0"/>
            <w:vAlign w:val="center"/>
          </w:tcPr>
          <w:p w14:paraId="6D355B4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480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C8A61D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w:t>
            </w:r>
          </w:p>
        </w:tc>
        <w:tc>
          <w:tcPr>
            <w:tcW w:w="4727" w:type="dxa"/>
            <w:gridSpan w:val="6"/>
            <w:noWrap w:val="0"/>
            <w:vAlign w:val="center"/>
          </w:tcPr>
          <w:p w14:paraId="64FCB30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深度学习（Deep Learning）</w:t>
            </w:r>
          </w:p>
        </w:tc>
        <w:tc>
          <w:tcPr>
            <w:tcW w:w="2823" w:type="dxa"/>
            <w:gridSpan w:val="8"/>
            <w:noWrap w:val="0"/>
            <w:vAlign w:val="center"/>
          </w:tcPr>
          <w:p w14:paraId="6F6274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Ian Goodfellow、Yoshua Bengio、Aaron Courville</w:t>
            </w:r>
          </w:p>
        </w:tc>
        <w:tc>
          <w:tcPr>
            <w:tcW w:w="1311" w:type="dxa"/>
            <w:gridSpan w:val="3"/>
            <w:noWrap w:val="0"/>
            <w:vAlign w:val="center"/>
          </w:tcPr>
          <w:p w14:paraId="7B2605F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34F4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D9C6CD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w:t>
            </w:r>
          </w:p>
        </w:tc>
        <w:tc>
          <w:tcPr>
            <w:tcW w:w="4727" w:type="dxa"/>
            <w:gridSpan w:val="6"/>
            <w:noWrap w:val="0"/>
            <w:vAlign w:val="center"/>
          </w:tcPr>
          <w:p w14:paraId="1EF99CA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Computer Networks</w:t>
            </w:r>
          </w:p>
        </w:tc>
        <w:tc>
          <w:tcPr>
            <w:tcW w:w="2823" w:type="dxa"/>
            <w:gridSpan w:val="8"/>
            <w:noWrap w:val="0"/>
            <w:vAlign w:val="center"/>
          </w:tcPr>
          <w:p w14:paraId="5B10C7A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Andrew S.Tanenbaum</w:t>
            </w:r>
          </w:p>
        </w:tc>
        <w:tc>
          <w:tcPr>
            <w:tcW w:w="1311" w:type="dxa"/>
            <w:gridSpan w:val="3"/>
            <w:noWrap w:val="0"/>
            <w:vAlign w:val="center"/>
          </w:tcPr>
          <w:p w14:paraId="532F52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61D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25E8E9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w:t>
            </w:r>
          </w:p>
        </w:tc>
        <w:tc>
          <w:tcPr>
            <w:tcW w:w="4727" w:type="dxa"/>
            <w:gridSpan w:val="6"/>
            <w:noWrap w:val="0"/>
            <w:vAlign w:val="center"/>
          </w:tcPr>
          <w:p w14:paraId="1428996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算法设计(Algorithm Design)</w:t>
            </w:r>
          </w:p>
        </w:tc>
        <w:tc>
          <w:tcPr>
            <w:tcW w:w="2823" w:type="dxa"/>
            <w:gridSpan w:val="8"/>
            <w:noWrap w:val="0"/>
            <w:vAlign w:val="center"/>
          </w:tcPr>
          <w:p w14:paraId="3C06FA5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Jon Kleinberg、Éva Tardos</w:t>
            </w:r>
          </w:p>
        </w:tc>
        <w:tc>
          <w:tcPr>
            <w:tcW w:w="1311" w:type="dxa"/>
            <w:gridSpan w:val="3"/>
            <w:noWrap w:val="0"/>
            <w:vAlign w:val="center"/>
          </w:tcPr>
          <w:p w14:paraId="3814C1B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335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4738CB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w:t>
            </w:r>
          </w:p>
        </w:tc>
        <w:tc>
          <w:tcPr>
            <w:tcW w:w="4727" w:type="dxa"/>
            <w:gridSpan w:val="6"/>
            <w:noWrap w:val="0"/>
            <w:vAlign w:val="center"/>
          </w:tcPr>
          <w:p w14:paraId="6497058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数据结构与算法分析：C语言描述(Data Structures and Algorithm Analysis in C)</w:t>
            </w:r>
          </w:p>
        </w:tc>
        <w:tc>
          <w:tcPr>
            <w:tcW w:w="2823" w:type="dxa"/>
            <w:gridSpan w:val="8"/>
            <w:noWrap w:val="0"/>
            <w:vAlign w:val="center"/>
          </w:tcPr>
          <w:p w14:paraId="0F6DF84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Mark Allen Weiss</w:t>
            </w:r>
          </w:p>
        </w:tc>
        <w:tc>
          <w:tcPr>
            <w:tcW w:w="1311" w:type="dxa"/>
            <w:gridSpan w:val="3"/>
            <w:noWrap w:val="0"/>
            <w:vAlign w:val="center"/>
          </w:tcPr>
          <w:p w14:paraId="274C916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F1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4D3249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w:t>
            </w:r>
          </w:p>
        </w:tc>
        <w:tc>
          <w:tcPr>
            <w:tcW w:w="4727" w:type="dxa"/>
            <w:gridSpan w:val="6"/>
            <w:noWrap w:val="0"/>
            <w:vAlign w:val="center"/>
          </w:tcPr>
          <w:p w14:paraId="7B2833C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计算机程序的构造和解释（Structure and Interpretation of Computer Programs, SICP）</w:t>
            </w:r>
          </w:p>
        </w:tc>
        <w:tc>
          <w:tcPr>
            <w:tcW w:w="2823" w:type="dxa"/>
            <w:gridSpan w:val="8"/>
            <w:noWrap w:val="0"/>
            <w:vAlign w:val="center"/>
          </w:tcPr>
          <w:p w14:paraId="0584377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Harold Abelson、Gerald Jay Sussman、Julie Sussman</w:t>
            </w:r>
          </w:p>
        </w:tc>
        <w:tc>
          <w:tcPr>
            <w:tcW w:w="1311" w:type="dxa"/>
            <w:gridSpan w:val="3"/>
            <w:noWrap w:val="0"/>
            <w:vAlign w:val="center"/>
          </w:tcPr>
          <w:p w14:paraId="33B3A6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1172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763B35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w:t>
            </w:r>
          </w:p>
        </w:tc>
        <w:tc>
          <w:tcPr>
            <w:tcW w:w="4727" w:type="dxa"/>
            <w:gridSpan w:val="6"/>
            <w:noWrap w:val="0"/>
            <w:vAlign w:val="center"/>
          </w:tcPr>
          <w:p w14:paraId="101D303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深入理解计算机系统（Computer Systems: A Programmer's Perspective, CS:APP）</w:t>
            </w:r>
          </w:p>
        </w:tc>
        <w:tc>
          <w:tcPr>
            <w:tcW w:w="2823" w:type="dxa"/>
            <w:gridSpan w:val="8"/>
            <w:noWrap w:val="0"/>
            <w:vAlign w:val="center"/>
          </w:tcPr>
          <w:p w14:paraId="0B6EE37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Randal E. Bryant、David R. O'Hallaron</w:t>
            </w:r>
          </w:p>
        </w:tc>
        <w:tc>
          <w:tcPr>
            <w:tcW w:w="1311" w:type="dxa"/>
            <w:gridSpan w:val="3"/>
            <w:noWrap w:val="0"/>
            <w:vAlign w:val="center"/>
          </w:tcPr>
          <w:p w14:paraId="394281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531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14B892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w:t>
            </w:r>
          </w:p>
        </w:tc>
        <w:tc>
          <w:tcPr>
            <w:tcW w:w="4727" w:type="dxa"/>
            <w:gridSpan w:val="6"/>
            <w:noWrap w:val="0"/>
            <w:vAlign w:val="center"/>
          </w:tcPr>
          <w:p w14:paraId="41AF312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计算机组成与设计：硬件/软件接口(Computer Organization and Design: The Hardware/Software Interface)</w:t>
            </w:r>
          </w:p>
        </w:tc>
        <w:tc>
          <w:tcPr>
            <w:tcW w:w="2823" w:type="dxa"/>
            <w:gridSpan w:val="8"/>
            <w:noWrap w:val="0"/>
            <w:vAlign w:val="center"/>
          </w:tcPr>
          <w:p w14:paraId="156C75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David A. Patterson、John L. Hennessy</w:t>
            </w:r>
          </w:p>
        </w:tc>
        <w:tc>
          <w:tcPr>
            <w:tcW w:w="1311" w:type="dxa"/>
            <w:gridSpan w:val="3"/>
            <w:noWrap w:val="0"/>
            <w:vAlign w:val="center"/>
          </w:tcPr>
          <w:p w14:paraId="15E05FC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512C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8B9D38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w:t>
            </w:r>
          </w:p>
        </w:tc>
        <w:tc>
          <w:tcPr>
            <w:tcW w:w="4727" w:type="dxa"/>
            <w:gridSpan w:val="6"/>
            <w:noWrap w:val="0"/>
            <w:vAlign w:val="center"/>
          </w:tcPr>
          <w:p w14:paraId="793D589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C程序设计语言(The C Programming Language)</w:t>
            </w:r>
          </w:p>
        </w:tc>
        <w:tc>
          <w:tcPr>
            <w:tcW w:w="2823" w:type="dxa"/>
            <w:gridSpan w:val="8"/>
            <w:noWrap w:val="0"/>
            <w:vAlign w:val="center"/>
          </w:tcPr>
          <w:p w14:paraId="1A86B6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Brian W. Kernighan、Dennis M. Ritchie</w:t>
            </w:r>
          </w:p>
        </w:tc>
        <w:tc>
          <w:tcPr>
            <w:tcW w:w="1311" w:type="dxa"/>
            <w:gridSpan w:val="3"/>
            <w:noWrap w:val="0"/>
            <w:vAlign w:val="center"/>
          </w:tcPr>
          <w:p w14:paraId="4343CD3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2E9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DD06BD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w:t>
            </w:r>
          </w:p>
        </w:tc>
        <w:tc>
          <w:tcPr>
            <w:tcW w:w="4727" w:type="dxa"/>
            <w:gridSpan w:val="6"/>
            <w:noWrap w:val="0"/>
            <w:vAlign w:val="center"/>
          </w:tcPr>
          <w:p w14:paraId="37BFCAC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Python编程：从入门到实践(Python Crash Course)</w:t>
            </w:r>
          </w:p>
        </w:tc>
        <w:tc>
          <w:tcPr>
            <w:tcW w:w="2823" w:type="dxa"/>
            <w:gridSpan w:val="8"/>
            <w:noWrap w:val="0"/>
            <w:vAlign w:val="center"/>
          </w:tcPr>
          <w:p w14:paraId="292AB20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Eric Matthes</w:t>
            </w:r>
          </w:p>
        </w:tc>
        <w:tc>
          <w:tcPr>
            <w:tcW w:w="1311" w:type="dxa"/>
            <w:gridSpan w:val="3"/>
            <w:noWrap w:val="0"/>
            <w:vAlign w:val="center"/>
          </w:tcPr>
          <w:p w14:paraId="131EC40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66B8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CDAC8D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14</w:t>
            </w:r>
          </w:p>
        </w:tc>
        <w:tc>
          <w:tcPr>
            <w:tcW w:w="4727" w:type="dxa"/>
            <w:gridSpan w:val="6"/>
            <w:noWrap w:val="0"/>
            <w:vAlign w:val="center"/>
          </w:tcPr>
          <w:p w14:paraId="794A6EB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操作系统概念(Operating System Concepts)</w:t>
            </w:r>
          </w:p>
        </w:tc>
        <w:tc>
          <w:tcPr>
            <w:tcW w:w="2823" w:type="dxa"/>
            <w:gridSpan w:val="8"/>
            <w:noWrap w:val="0"/>
            <w:vAlign w:val="center"/>
          </w:tcPr>
          <w:p w14:paraId="5014C87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Abraham Silberschatz、Peter B. Galvin、Greg Gagne</w:t>
            </w:r>
          </w:p>
        </w:tc>
        <w:tc>
          <w:tcPr>
            <w:tcW w:w="1311" w:type="dxa"/>
            <w:gridSpan w:val="3"/>
            <w:noWrap w:val="0"/>
            <w:vAlign w:val="center"/>
          </w:tcPr>
          <w:p w14:paraId="3811ABB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37E8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3FDDCE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15</w:t>
            </w:r>
          </w:p>
        </w:tc>
        <w:tc>
          <w:tcPr>
            <w:tcW w:w="4727" w:type="dxa"/>
            <w:gridSpan w:val="6"/>
            <w:noWrap w:val="0"/>
            <w:vAlign w:val="center"/>
          </w:tcPr>
          <w:p w14:paraId="54AD006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现代操作系统(Modern Operating Systems)</w:t>
            </w:r>
          </w:p>
        </w:tc>
        <w:tc>
          <w:tcPr>
            <w:tcW w:w="2823" w:type="dxa"/>
            <w:gridSpan w:val="8"/>
            <w:noWrap w:val="0"/>
            <w:vAlign w:val="center"/>
          </w:tcPr>
          <w:p w14:paraId="3406DB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Andrew S. Tanenbaum</w:t>
            </w:r>
          </w:p>
        </w:tc>
        <w:tc>
          <w:tcPr>
            <w:tcW w:w="1311" w:type="dxa"/>
            <w:gridSpan w:val="3"/>
            <w:noWrap w:val="0"/>
            <w:vAlign w:val="center"/>
          </w:tcPr>
          <w:p w14:paraId="637A59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16A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D03A5A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16</w:t>
            </w:r>
          </w:p>
        </w:tc>
        <w:tc>
          <w:tcPr>
            <w:tcW w:w="4727" w:type="dxa"/>
            <w:gridSpan w:val="6"/>
            <w:noWrap w:val="0"/>
            <w:vAlign w:val="center"/>
          </w:tcPr>
          <w:p w14:paraId="77F704E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计算机网络：自顶向下方法 (Computer Networking: A Top-Down Approach)</w:t>
            </w:r>
          </w:p>
        </w:tc>
        <w:tc>
          <w:tcPr>
            <w:tcW w:w="2823" w:type="dxa"/>
            <w:gridSpan w:val="8"/>
            <w:noWrap w:val="0"/>
            <w:vAlign w:val="center"/>
          </w:tcPr>
          <w:p w14:paraId="78FDC66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James F. Kurose、Keith W. Ross</w:t>
            </w:r>
          </w:p>
        </w:tc>
        <w:tc>
          <w:tcPr>
            <w:tcW w:w="1311" w:type="dxa"/>
            <w:gridSpan w:val="3"/>
            <w:noWrap w:val="0"/>
            <w:vAlign w:val="center"/>
          </w:tcPr>
          <w:p w14:paraId="74B77A7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3B4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2C5C55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17</w:t>
            </w:r>
          </w:p>
        </w:tc>
        <w:tc>
          <w:tcPr>
            <w:tcW w:w="4727" w:type="dxa"/>
            <w:gridSpan w:val="6"/>
            <w:noWrap w:val="0"/>
            <w:vAlign w:val="center"/>
          </w:tcPr>
          <w:p w14:paraId="4AE7F2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TCP/IP详解 (TCP/IP Illustrated)</w:t>
            </w:r>
          </w:p>
        </w:tc>
        <w:tc>
          <w:tcPr>
            <w:tcW w:w="2823" w:type="dxa"/>
            <w:gridSpan w:val="8"/>
            <w:noWrap w:val="0"/>
            <w:vAlign w:val="center"/>
          </w:tcPr>
          <w:p w14:paraId="5FD5CC7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W. Richard Stevens</w:t>
            </w:r>
          </w:p>
        </w:tc>
        <w:tc>
          <w:tcPr>
            <w:tcW w:w="1311" w:type="dxa"/>
            <w:gridSpan w:val="3"/>
            <w:noWrap w:val="0"/>
            <w:vAlign w:val="center"/>
          </w:tcPr>
          <w:p w14:paraId="743D9E2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8DF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ACFF30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18</w:t>
            </w:r>
          </w:p>
        </w:tc>
        <w:tc>
          <w:tcPr>
            <w:tcW w:w="4727" w:type="dxa"/>
            <w:gridSpan w:val="6"/>
            <w:noWrap w:val="0"/>
            <w:vAlign w:val="center"/>
          </w:tcPr>
          <w:p w14:paraId="3916977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数据库系统概念 (Database System Concepts)</w:t>
            </w:r>
          </w:p>
        </w:tc>
        <w:tc>
          <w:tcPr>
            <w:tcW w:w="2823" w:type="dxa"/>
            <w:gridSpan w:val="8"/>
            <w:noWrap w:val="0"/>
            <w:vAlign w:val="center"/>
          </w:tcPr>
          <w:p w14:paraId="4B6FC45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Abraham Silberschatz、Henry F. Korth、S. Sudarshan</w:t>
            </w:r>
          </w:p>
        </w:tc>
        <w:tc>
          <w:tcPr>
            <w:tcW w:w="1311" w:type="dxa"/>
            <w:gridSpan w:val="3"/>
            <w:noWrap w:val="0"/>
            <w:vAlign w:val="center"/>
          </w:tcPr>
          <w:p w14:paraId="5CED3B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295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385AF6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19</w:t>
            </w:r>
          </w:p>
        </w:tc>
        <w:tc>
          <w:tcPr>
            <w:tcW w:w="4727" w:type="dxa"/>
            <w:gridSpan w:val="6"/>
            <w:noWrap w:val="0"/>
            <w:vAlign w:val="center"/>
          </w:tcPr>
          <w:p w14:paraId="14E2AD0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高性能MySQL (High Performance MySQL)</w:t>
            </w:r>
          </w:p>
        </w:tc>
        <w:tc>
          <w:tcPr>
            <w:tcW w:w="2823" w:type="dxa"/>
            <w:gridSpan w:val="8"/>
            <w:noWrap w:val="0"/>
            <w:vAlign w:val="center"/>
          </w:tcPr>
          <w:p w14:paraId="5502561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Baron Schwartz、Peter Zaitsev、Vadim Tkachenko</w:t>
            </w:r>
          </w:p>
        </w:tc>
        <w:tc>
          <w:tcPr>
            <w:tcW w:w="1311" w:type="dxa"/>
            <w:gridSpan w:val="3"/>
            <w:noWrap w:val="0"/>
            <w:vAlign w:val="center"/>
          </w:tcPr>
          <w:p w14:paraId="295EEE8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13C4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AC510C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20</w:t>
            </w:r>
          </w:p>
        </w:tc>
        <w:tc>
          <w:tcPr>
            <w:tcW w:w="4727" w:type="dxa"/>
            <w:gridSpan w:val="6"/>
            <w:noWrap w:val="0"/>
            <w:vAlign w:val="center"/>
          </w:tcPr>
          <w:p w14:paraId="6B43CCA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代码大全 (Code Complete)</w:t>
            </w:r>
          </w:p>
        </w:tc>
        <w:tc>
          <w:tcPr>
            <w:tcW w:w="2823" w:type="dxa"/>
            <w:gridSpan w:val="8"/>
            <w:noWrap w:val="0"/>
            <w:vAlign w:val="center"/>
          </w:tcPr>
          <w:p w14:paraId="262A7D8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Steve McConnell</w:t>
            </w:r>
          </w:p>
        </w:tc>
        <w:tc>
          <w:tcPr>
            <w:tcW w:w="1311" w:type="dxa"/>
            <w:gridSpan w:val="3"/>
            <w:noWrap w:val="0"/>
            <w:vAlign w:val="center"/>
          </w:tcPr>
          <w:p w14:paraId="611DD9A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CB2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CCEA0B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21</w:t>
            </w:r>
          </w:p>
        </w:tc>
        <w:tc>
          <w:tcPr>
            <w:tcW w:w="4727" w:type="dxa"/>
            <w:gridSpan w:val="6"/>
            <w:noWrap w:val="0"/>
            <w:vAlign w:val="center"/>
          </w:tcPr>
          <w:p w14:paraId="5992722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重构：改善既有代码的设计 (Refactoring: Improving the Design of Existing Code)</w:t>
            </w:r>
          </w:p>
        </w:tc>
        <w:tc>
          <w:tcPr>
            <w:tcW w:w="2823" w:type="dxa"/>
            <w:gridSpan w:val="8"/>
            <w:noWrap w:val="0"/>
            <w:vAlign w:val="center"/>
          </w:tcPr>
          <w:p w14:paraId="01B5940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Martin Fowler</w:t>
            </w:r>
          </w:p>
        </w:tc>
        <w:tc>
          <w:tcPr>
            <w:tcW w:w="1311" w:type="dxa"/>
            <w:gridSpan w:val="3"/>
            <w:noWrap w:val="0"/>
            <w:vAlign w:val="center"/>
          </w:tcPr>
          <w:p w14:paraId="02C0F5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166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347B96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22</w:t>
            </w:r>
          </w:p>
        </w:tc>
        <w:tc>
          <w:tcPr>
            <w:tcW w:w="4727" w:type="dxa"/>
            <w:gridSpan w:val="6"/>
            <w:noWrap w:val="0"/>
            <w:vAlign w:val="center"/>
          </w:tcPr>
          <w:p w14:paraId="0927A9F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人工智能：一种现代的方法 （Artificial Intelligence: A Modern Approach）</w:t>
            </w:r>
          </w:p>
        </w:tc>
        <w:tc>
          <w:tcPr>
            <w:tcW w:w="2823" w:type="dxa"/>
            <w:gridSpan w:val="8"/>
            <w:noWrap w:val="0"/>
            <w:vAlign w:val="center"/>
          </w:tcPr>
          <w:p w14:paraId="6BF5C20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Stuart Russell、Peter Norvig</w:t>
            </w:r>
          </w:p>
        </w:tc>
        <w:tc>
          <w:tcPr>
            <w:tcW w:w="1311" w:type="dxa"/>
            <w:gridSpan w:val="3"/>
            <w:noWrap w:val="0"/>
            <w:vAlign w:val="center"/>
          </w:tcPr>
          <w:p w14:paraId="15D6E32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FB4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5D829D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23</w:t>
            </w:r>
          </w:p>
        </w:tc>
        <w:tc>
          <w:tcPr>
            <w:tcW w:w="4727" w:type="dxa"/>
            <w:gridSpan w:val="6"/>
            <w:noWrap w:val="0"/>
            <w:vAlign w:val="center"/>
          </w:tcPr>
          <w:p w14:paraId="0660B9F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机器学习（Machine Learning）</w:t>
            </w:r>
          </w:p>
        </w:tc>
        <w:tc>
          <w:tcPr>
            <w:tcW w:w="2823" w:type="dxa"/>
            <w:gridSpan w:val="8"/>
            <w:noWrap w:val="0"/>
            <w:vAlign w:val="center"/>
          </w:tcPr>
          <w:p w14:paraId="459C925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Tom M. Mitchell</w:t>
            </w:r>
          </w:p>
        </w:tc>
        <w:tc>
          <w:tcPr>
            <w:tcW w:w="1311" w:type="dxa"/>
            <w:gridSpan w:val="3"/>
            <w:noWrap w:val="0"/>
            <w:vAlign w:val="center"/>
          </w:tcPr>
          <w:p w14:paraId="645C95E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6067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3CA0B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24</w:t>
            </w:r>
          </w:p>
        </w:tc>
        <w:tc>
          <w:tcPr>
            <w:tcW w:w="4727" w:type="dxa"/>
            <w:gridSpan w:val="6"/>
            <w:noWrap w:val="0"/>
            <w:vAlign w:val="center"/>
          </w:tcPr>
          <w:p w14:paraId="4EAFEB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AAAI Conference on Artificial Intelligence</w:t>
            </w:r>
          </w:p>
        </w:tc>
        <w:tc>
          <w:tcPr>
            <w:tcW w:w="2823" w:type="dxa"/>
            <w:gridSpan w:val="8"/>
            <w:noWrap w:val="0"/>
            <w:vAlign w:val="center"/>
          </w:tcPr>
          <w:p w14:paraId="527C09E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AAAI</w:t>
            </w:r>
          </w:p>
        </w:tc>
        <w:tc>
          <w:tcPr>
            <w:tcW w:w="1311" w:type="dxa"/>
            <w:gridSpan w:val="3"/>
            <w:noWrap w:val="0"/>
            <w:vAlign w:val="center"/>
          </w:tcPr>
          <w:p w14:paraId="3D29650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3057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EC2AA3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25</w:t>
            </w:r>
          </w:p>
        </w:tc>
        <w:tc>
          <w:tcPr>
            <w:tcW w:w="4727" w:type="dxa"/>
            <w:gridSpan w:val="6"/>
            <w:noWrap w:val="0"/>
            <w:vAlign w:val="center"/>
          </w:tcPr>
          <w:p w14:paraId="6C4E489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IEEE/CVF Computer Vision and Pattern Recognition Conference</w:t>
            </w:r>
          </w:p>
        </w:tc>
        <w:tc>
          <w:tcPr>
            <w:tcW w:w="2823" w:type="dxa"/>
            <w:gridSpan w:val="8"/>
            <w:noWrap w:val="0"/>
            <w:vAlign w:val="center"/>
          </w:tcPr>
          <w:p w14:paraId="5E03DBB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IEEE</w:t>
            </w:r>
          </w:p>
        </w:tc>
        <w:tc>
          <w:tcPr>
            <w:tcW w:w="1311" w:type="dxa"/>
            <w:gridSpan w:val="3"/>
            <w:noWrap w:val="0"/>
            <w:vAlign w:val="center"/>
          </w:tcPr>
          <w:p w14:paraId="27BDE4F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6A7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A3A7B6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26</w:t>
            </w:r>
          </w:p>
        </w:tc>
        <w:tc>
          <w:tcPr>
            <w:tcW w:w="4727" w:type="dxa"/>
            <w:gridSpan w:val="6"/>
            <w:noWrap w:val="0"/>
            <w:vAlign w:val="center"/>
          </w:tcPr>
          <w:p w14:paraId="22C7423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 Conference on Machine Learning</w:t>
            </w:r>
          </w:p>
        </w:tc>
        <w:tc>
          <w:tcPr>
            <w:tcW w:w="2823" w:type="dxa"/>
            <w:gridSpan w:val="8"/>
            <w:noWrap w:val="0"/>
            <w:vAlign w:val="center"/>
          </w:tcPr>
          <w:p w14:paraId="6958CF5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ICML</w:t>
            </w:r>
          </w:p>
        </w:tc>
        <w:tc>
          <w:tcPr>
            <w:tcW w:w="1311" w:type="dxa"/>
            <w:gridSpan w:val="3"/>
            <w:noWrap w:val="0"/>
            <w:vAlign w:val="center"/>
          </w:tcPr>
          <w:p w14:paraId="7E39E9C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174F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D3AB74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27</w:t>
            </w:r>
          </w:p>
        </w:tc>
        <w:tc>
          <w:tcPr>
            <w:tcW w:w="4727" w:type="dxa"/>
            <w:gridSpan w:val="6"/>
            <w:noWrap w:val="0"/>
            <w:vAlign w:val="center"/>
          </w:tcPr>
          <w:p w14:paraId="59F14D5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Artificial Intelligence</w:t>
            </w:r>
          </w:p>
        </w:tc>
        <w:tc>
          <w:tcPr>
            <w:tcW w:w="2823" w:type="dxa"/>
            <w:gridSpan w:val="8"/>
            <w:noWrap w:val="0"/>
            <w:vAlign w:val="center"/>
          </w:tcPr>
          <w:p w14:paraId="08725EB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Elsevier</w:t>
            </w:r>
          </w:p>
        </w:tc>
        <w:tc>
          <w:tcPr>
            <w:tcW w:w="1311" w:type="dxa"/>
            <w:gridSpan w:val="3"/>
            <w:noWrap w:val="0"/>
            <w:vAlign w:val="center"/>
          </w:tcPr>
          <w:p w14:paraId="2C3824A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071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2FE5F6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28</w:t>
            </w:r>
          </w:p>
        </w:tc>
        <w:tc>
          <w:tcPr>
            <w:tcW w:w="4727" w:type="dxa"/>
            <w:gridSpan w:val="6"/>
            <w:noWrap w:val="0"/>
            <w:vAlign w:val="center"/>
          </w:tcPr>
          <w:p w14:paraId="118D908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Hands-On Machine Learning with Scikit-Learn and TensorFlow</w:t>
            </w:r>
          </w:p>
        </w:tc>
        <w:tc>
          <w:tcPr>
            <w:tcW w:w="2823" w:type="dxa"/>
            <w:gridSpan w:val="8"/>
            <w:noWrap w:val="0"/>
            <w:vAlign w:val="center"/>
          </w:tcPr>
          <w:p w14:paraId="40AB26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Aurélien Géron</w:t>
            </w:r>
          </w:p>
        </w:tc>
        <w:tc>
          <w:tcPr>
            <w:tcW w:w="1311" w:type="dxa"/>
            <w:gridSpan w:val="3"/>
            <w:noWrap w:val="0"/>
            <w:vAlign w:val="center"/>
          </w:tcPr>
          <w:p w14:paraId="538593F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4F33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6A9216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29</w:t>
            </w:r>
          </w:p>
        </w:tc>
        <w:tc>
          <w:tcPr>
            <w:tcW w:w="4727" w:type="dxa"/>
            <w:gridSpan w:val="6"/>
            <w:noWrap w:val="0"/>
            <w:vAlign w:val="center"/>
          </w:tcPr>
          <w:p w14:paraId="527AC1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人工智能：一种现代的方法</w:t>
            </w:r>
          </w:p>
        </w:tc>
        <w:tc>
          <w:tcPr>
            <w:tcW w:w="2823" w:type="dxa"/>
            <w:gridSpan w:val="8"/>
            <w:noWrap w:val="0"/>
            <w:vAlign w:val="center"/>
          </w:tcPr>
          <w:p w14:paraId="0336DE3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Stuart J.Russell</w:t>
            </w:r>
          </w:p>
        </w:tc>
        <w:tc>
          <w:tcPr>
            <w:tcW w:w="1311" w:type="dxa"/>
            <w:gridSpan w:val="3"/>
            <w:noWrap w:val="0"/>
            <w:vAlign w:val="center"/>
          </w:tcPr>
          <w:p w14:paraId="72FDD84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0641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831882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30</w:t>
            </w:r>
          </w:p>
        </w:tc>
        <w:tc>
          <w:tcPr>
            <w:tcW w:w="4727" w:type="dxa"/>
            <w:gridSpan w:val="6"/>
            <w:noWrap w:val="0"/>
            <w:vAlign w:val="center"/>
          </w:tcPr>
          <w:p w14:paraId="49FEE8A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物联网导论</w:t>
            </w:r>
          </w:p>
        </w:tc>
        <w:tc>
          <w:tcPr>
            <w:tcW w:w="2823" w:type="dxa"/>
            <w:gridSpan w:val="8"/>
            <w:noWrap w:val="0"/>
            <w:vAlign w:val="center"/>
          </w:tcPr>
          <w:p w14:paraId="73C2BAB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韦鹏程、石熙、邹晓兵等</w:t>
            </w:r>
          </w:p>
        </w:tc>
        <w:tc>
          <w:tcPr>
            <w:tcW w:w="1311" w:type="dxa"/>
            <w:gridSpan w:val="3"/>
            <w:noWrap w:val="0"/>
            <w:vAlign w:val="center"/>
          </w:tcPr>
          <w:p w14:paraId="146848F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6CE6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CD7CFF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31</w:t>
            </w:r>
          </w:p>
        </w:tc>
        <w:tc>
          <w:tcPr>
            <w:tcW w:w="4727" w:type="dxa"/>
            <w:gridSpan w:val="6"/>
            <w:noWrap w:val="0"/>
            <w:vAlign w:val="center"/>
          </w:tcPr>
          <w:p w14:paraId="5CABCD9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数字图像处理</w:t>
            </w:r>
          </w:p>
        </w:tc>
        <w:tc>
          <w:tcPr>
            <w:tcW w:w="2823" w:type="dxa"/>
            <w:gridSpan w:val="8"/>
            <w:noWrap w:val="0"/>
            <w:vAlign w:val="center"/>
          </w:tcPr>
          <w:p w14:paraId="2FDAABB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冈萨雷斯</w:t>
            </w:r>
          </w:p>
        </w:tc>
        <w:tc>
          <w:tcPr>
            <w:tcW w:w="1311" w:type="dxa"/>
            <w:gridSpan w:val="3"/>
            <w:noWrap w:val="0"/>
            <w:vAlign w:val="center"/>
          </w:tcPr>
          <w:p w14:paraId="772F44B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6E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FABA99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32</w:t>
            </w:r>
          </w:p>
        </w:tc>
        <w:tc>
          <w:tcPr>
            <w:tcW w:w="4727" w:type="dxa"/>
            <w:gridSpan w:val="6"/>
            <w:noWrap w:val="0"/>
            <w:vAlign w:val="center"/>
          </w:tcPr>
          <w:p w14:paraId="0248CAC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计算机学报</w:t>
            </w:r>
          </w:p>
        </w:tc>
        <w:tc>
          <w:tcPr>
            <w:tcW w:w="2823" w:type="dxa"/>
            <w:gridSpan w:val="8"/>
            <w:noWrap w:val="0"/>
            <w:vAlign w:val="center"/>
          </w:tcPr>
          <w:p w14:paraId="461ACF9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p>
        </w:tc>
        <w:tc>
          <w:tcPr>
            <w:tcW w:w="1311" w:type="dxa"/>
            <w:gridSpan w:val="3"/>
            <w:noWrap w:val="0"/>
            <w:vAlign w:val="center"/>
          </w:tcPr>
          <w:p w14:paraId="6F5463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6138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78DB1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33</w:t>
            </w:r>
          </w:p>
        </w:tc>
        <w:tc>
          <w:tcPr>
            <w:tcW w:w="4727" w:type="dxa"/>
            <w:gridSpan w:val="6"/>
            <w:noWrap w:val="0"/>
            <w:vAlign w:val="center"/>
          </w:tcPr>
          <w:p w14:paraId="0142649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软件学报</w:t>
            </w:r>
          </w:p>
        </w:tc>
        <w:tc>
          <w:tcPr>
            <w:tcW w:w="2823" w:type="dxa"/>
            <w:gridSpan w:val="8"/>
            <w:noWrap w:val="0"/>
            <w:vAlign w:val="center"/>
          </w:tcPr>
          <w:p w14:paraId="15F8A48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p>
        </w:tc>
        <w:tc>
          <w:tcPr>
            <w:tcW w:w="1311" w:type="dxa"/>
            <w:gridSpan w:val="3"/>
            <w:noWrap w:val="0"/>
            <w:vAlign w:val="center"/>
          </w:tcPr>
          <w:p w14:paraId="2DD06BA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7E0F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290E0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34</w:t>
            </w:r>
          </w:p>
        </w:tc>
        <w:tc>
          <w:tcPr>
            <w:tcW w:w="4727" w:type="dxa"/>
            <w:gridSpan w:val="6"/>
            <w:noWrap w:val="0"/>
            <w:vAlign w:val="center"/>
          </w:tcPr>
          <w:p w14:paraId="30D94F4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Computers and Electronics in Agriculture</w:t>
            </w:r>
          </w:p>
        </w:tc>
        <w:tc>
          <w:tcPr>
            <w:tcW w:w="2823" w:type="dxa"/>
            <w:gridSpan w:val="8"/>
            <w:noWrap w:val="0"/>
            <w:vAlign w:val="center"/>
          </w:tcPr>
          <w:p w14:paraId="5827BDA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Elsevier</w:t>
            </w:r>
          </w:p>
        </w:tc>
        <w:tc>
          <w:tcPr>
            <w:tcW w:w="1311" w:type="dxa"/>
            <w:gridSpan w:val="3"/>
            <w:noWrap w:val="0"/>
            <w:vAlign w:val="center"/>
          </w:tcPr>
          <w:p w14:paraId="25B52A3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4F3B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64A21D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35</w:t>
            </w:r>
          </w:p>
        </w:tc>
        <w:tc>
          <w:tcPr>
            <w:tcW w:w="4727" w:type="dxa"/>
            <w:gridSpan w:val="6"/>
            <w:noWrap w:val="0"/>
            <w:vAlign w:val="center"/>
          </w:tcPr>
          <w:p w14:paraId="6FFBD43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Artificial Intelligence in Agriculture</w:t>
            </w:r>
          </w:p>
        </w:tc>
        <w:tc>
          <w:tcPr>
            <w:tcW w:w="2823" w:type="dxa"/>
            <w:gridSpan w:val="8"/>
            <w:noWrap w:val="0"/>
            <w:vAlign w:val="center"/>
          </w:tcPr>
          <w:p w14:paraId="2CAE884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Elsevier</w:t>
            </w:r>
          </w:p>
        </w:tc>
        <w:tc>
          <w:tcPr>
            <w:tcW w:w="1311" w:type="dxa"/>
            <w:gridSpan w:val="3"/>
            <w:noWrap w:val="0"/>
            <w:vAlign w:val="center"/>
          </w:tcPr>
          <w:p w14:paraId="42ACC6A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r w14:paraId="6824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FA4D7C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36</w:t>
            </w:r>
          </w:p>
        </w:tc>
        <w:tc>
          <w:tcPr>
            <w:tcW w:w="4727" w:type="dxa"/>
            <w:gridSpan w:val="6"/>
            <w:noWrap w:val="0"/>
            <w:vAlign w:val="center"/>
          </w:tcPr>
          <w:p w14:paraId="09B08D3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农业工程学报</w:t>
            </w:r>
          </w:p>
        </w:tc>
        <w:tc>
          <w:tcPr>
            <w:tcW w:w="2823" w:type="dxa"/>
            <w:gridSpan w:val="8"/>
            <w:noWrap w:val="0"/>
            <w:vAlign w:val="center"/>
          </w:tcPr>
          <w:p w14:paraId="4CAB8FE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p>
        </w:tc>
        <w:tc>
          <w:tcPr>
            <w:tcW w:w="1311" w:type="dxa"/>
            <w:gridSpan w:val="3"/>
            <w:noWrap w:val="0"/>
            <w:vAlign w:val="center"/>
          </w:tcPr>
          <w:p w14:paraId="4E47CCE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选读</w:t>
            </w:r>
          </w:p>
        </w:tc>
      </w:tr>
    </w:tbl>
    <w:p w14:paraId="59444680">
      <w:pPr>
        <w:pStyle w:val="3"/>
        <w:widowControl/>
        <w:jc w:val="left"/>
        <w:rPr>
          <w:rFonts w:hint="default" w:eastAsiaTheme="minorEastAsia"/>
          <w:color w:val="000000"/>
          <w:lang w:val="en-US" w:eastAsia="zh-CN"/>
        </w:rPr>
      </w:pPr>
      <w:r>
        <w:br w:type="page"/>
      </w:r>
    </w:p>
    <w:p w14:paraId="785937C9">
      <w:pPr>
        <w:pStyle w:val="3"/>
        <w:widowControl/>
        <w:jc w:val="left"/>
        <w:rPr>
          <w:rFonts w:hint="default" w:eastAsiaTheme="minorEastAsia"/>
          <w:color w:val="000000"/>
          <w:lang w:val="en-US" w:eastAsia="zh-CN"/>
        </w:rPr>
      </w:pPr>
    </w:p>
    <w:p w14:paraId="489699BC">
      <w:pPr>
        <w:pStyle w:val="3"/>
      </w:pP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89369"/>
      <w:docPartObj>
        <w:docPartGallery w:val="autotext"/>
      </w:docPartObj>
    </w:sdtPr>
    <w:sdtContent>
      <w:p w14:paraId="14584715">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14:paraId="2F40662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C426D"/>
    <w:rsid w:val="5ABB532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3"/>
    <w:next w:val="3"/>
    <w:qFormat/>
    <w:uiPriority w:val="0"/>
    <w:pPr>
      <w:keepNext/>
      <w:keepLines/>
      <w:spacing w:before="100" w:beforeAutospacing="1" w:after="100" w:afterAutospacing="1"/>
      <w:jc w:val="center"/>
      <w:outlineLvl w:val="1"/>
    </w:pPr>
    <w:rPr>
      <w:rFonts w:ascii="Arial" w:hAnsi="Arial" w:eastAsia="黑体" w:cs="Times New Roman"/>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footer"/>
    <w:basedOn w:val="3"/>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3DE8569FE45347F5AEE47B60310738FF_13</vt:lpwstr>
  </property>
  <property fmtid="{D5CDD505-2E9C-101B-9397-08002B2CF9AE}" pid="4" name="KSOTemplateDocerSaveRecord">
    <vt:lpwstr>eyJoZGlkIjoiZmJiZWY3NWRiNGQ5MTgwYTE2ZDJiMDk2ZTYwOWI1NDUiLCJ1c2VySWQiOiI1OTU5NDE1MDcifQ==</vt:lpwstr>
  </property>
</Properties>
</file>

<file path=customXml/itemProps1.xml><?xml version="1.0" encoding="utf-8"?>
<ds:datastoreItem xmlns:ds="http://schemas.openxmlformats.org/officeDocument/2006/customXml" ds:itemID="{b50b0bb0-28d1-4d36-896f-beba70af5dc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8335</Words>
  <Characters>11145</Characters>
  <Lines>0</Lines>
  <Paragraphs>0</Paragraphs>
  <TotalTime>43</TotalTime>
  <ScaleCrop>false</ScaleCrop>
  <LinksUpToDate>false</LinksUpToDate>
  <CharactersWithSpaces>11441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2024-12-13T02:25:00Z</dcterms:created>
  <dc:creator>M_M</dc:creator>
  <cp:lastModifiedBy>王双</cp:lastModifiedBy>
  <cp:lastPrinted>2024-12-17T09:22:00Z</cp:lastPrinted>
  <dcterms:modified xsi:type="dcterms:W3CDTF">2025-08-21T09:12:17Z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3DE8569FE45347F5AEE47B60310738FF_13</vt:lpwstr>
  </property>
  <property fmtid="{D5CDD505-2E9C-101B-9397-08002B2CF9AE}" pid="4" name="KSOTemplateDocerSaveRecord">
    <vt:lpwstr>eyJoZGlkIjoiOWJhYTdkMjVhOGVlYjlkYWViNGIxYzIzNGMyMTc5ODgiLCJ1c2VySWQiOiI4MzIxMDUzMjgifQ==</vt:lpwstr>
  </property>
</Properties>
</file>